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FE884" w14:textId="77777777" w:rsidR="000A38D7" w:rsidRPr="00BC6E1E" w:rsidRDefault="002D2373" w:rsidP="000A38D7">
      <w:pPr>
        <w:pStyle w:val="TitleSub"/>
        <w:rPr>
          <w:rFonts w:ascii="Arial Narrow" w:hAnsi="Arial Narrow"/>
          <w:b w:val="0"/>
          <w:sz w:val="28"/>
        </w:rPr>
      </w:pPr>
      <w:r>
        <w:rPr>
          <w:rFonts w:ascii="Arial Narrow" w:hAnsi="Arial Narrow"/>
          <w:b w:val="0"/>
          <w:sz w:val="28"/>
        </w:rPr>
        <w:t xml:space="preserve">SUGGESTED </w:t>
      </w:r>
      <w:r w:rsidR="000A38D7">
        <w:rPr>
          <w:rFonts w:ascii="Arial Narrow" w:hAnsi="Arial Narrow"/>
          <w:b w:val="0"/>
          <w:sz w:val="28"/>
        </w:rPr>
        <w:t>TECHNICAL SPECIFICATION</w:t>
      </w:r>
    </w:p>
    <w:p w14:paraId="5F67EA9D" w14:textId="77777777" w:rsidR="000A38D7" w:rsidRPr="004D1F68" w:rsidRDefault="000A38D7" w:rsidP="000A38D7">
      <w:pPr>
        <w:pStyle w:val="TitleSub"/>
        <w:rPr>
          <w:rFonts w:ascii="Arial Narrow" w:hAnsi="Arial Narrow"/>
          <w:sz w:val="6"/>
        </w:rPr>
      </w:pPr>
    </w:p>
    <w:p w14:paraId="30A080FF" w14:textId="77777777" w:rsidR="004D1F68" w:rsidRPr="00BC6E1E" w:rsidRDefault="004D1F68" w:rsidP="000A38D7">
      <w:pPr>
        <w:pStyle w:val="TitleSub"/>
        <w:rPr>
          <w:rFonts w:ascii="Arial Narrow" w:hAnsi="Arial Narrow"/>
        </w:rPr>
      </w:pPr>
    </w:p>
    <w:p w14:paraId="3C73D6CC" w14:textId="5BCA3FEF" w:rsidR="000A38D7" w:rsidRPr="00BC6E1E" w:rsidRDefault="004D1F68" w:rsidP="00076AFB">
      <w:pPr>
        <w:pStyle w:val="TitleSub"/>
        <w:rPr>
          <w:highlight w:val="green"/>
        </w:rPr>
      </w:pPr>
      <w:r>
        <w:rPr>
          <w:rFonts w:ascii="Arial Narrow" w:hAnsi="Arial Narrow"/>
          <w:sz w:val="28"/>
        </w:rPr>
        <w:t>ATS</w:t>
      </w:r>
      <w:r w:rsidR="0018555E">
        <w:rPr>
          <w:rFonts w:ascii="Arial Narrow" w:hAnsi="Arial Narrow"/>
          <w:sz w:val="28"/>
        </w:rPr>
        <w:t xml:space="preserve"> </w:t>
      </w:r>
      <w:r w:rsidR="00CB7E5C">
        <w:rPr>
          <w:rFonts w:ascii="Arial Narrow" w:hAnsi="Arial Narrow"/>
          <w:sz w:val="28"/>
        </w:rPr>
        <w:t>Controller</w:t>
      </w:r>
      <w:r w:rsidR="002D2373">
        <w:rPr>
          <w:rFonts w:ascii="Arial Narrow" w:hAnsi="Arial Narrow"/>
          <w:sz w:val="28"/>
        </w:rPr>
        <w:t xml:space="preserve"> </w:t>
      </w:r>
      <w:r w:rsidR="00C3598D">
        <w:rPr>
          <w:rFonts w:ascii="Arial Narrow" w:hAnsi="Arial Narrow"/>
          <w:sz w:val="28"/>
        </w:rPr>
        <w:t>/ ATS Control relay / ATS Control Module</w:t>
      </w:r>
    </w:p>
    <w:p w14:paraId="43041B7D" w14:textId="77777777" w:rsidR="000A38D7" w:rsidRPr="002C176E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14:paraId="0F9F59EA" w14:textId="77777777" w:rsidR="00594B0C" w:rsidRPr="00A43034" w:rsidRDefault="00A54BC0" w:rsidP="006B2670">
      <w:pPr>
        <w:jc w:val="both"/>
        <w:rPr>
          <w:rFonts w:ascii="Arial Narrow" w:hAnsi="Arial Narrow"/>
          <w:b/>
          <w:sz w:val="24"/>
          <w:szCs w:val="24"/>
        </w:rPr>
      </w:pPr>
      <w:r w:rsidRPr="00A43034">
        <w:rPr>
          <w:rFonts w:ascii="Arial Narrow" w:hAnsi="Arial Narrow"/>
          <w:b/>
          <w:sz w:val="24"/>
        </w:rPr>
        <w:t>Purpose of th</w:t>
      </w:r>
      <w:r w:rsidR="002D2373" w:rsidRPr="00A43034">
        <w:rPr>
          <w:rFonts w:ascii="Arial Narrow" w:hAnsi="Arial Narrow"/>
          <w:b/>
          <w:sz w:val="24"/>
        </w:rPr>
        <w:t>is</w:t>
      </w:r>
      <w:r w:rsidRPr="00A43034">
        <w:rPr>
          <w:rFonts w:ascii="Arial Narrow" w:hAnsi="Arial Narrow"/>
          <w:b/>
          <w:sz w:val="24"/>
        </w:rPr>
        <w:t xml:space="preserve"> specification</w:t>
      </w:r>
    </w:p>
    <w:p w14:paraId="6F490EC4" w14:textId="77777777" w:rsidR="00A54BC0" w:rsidRPr="00A43034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</w:p>
    <w:p w14:paraId="60C86E36" w14:textId="2C3CF656" w:rsidR="00A54BC0" w:rsidRPr="00FE7908" w:rsidRDefault="00A54BC0" w:rsidP="00A54BC0">
      <w:pPr>
        <w:jc w:val="both"/>
        <w:rPr>
          <w:rFonts w:ascii="Arial Narrow" w:eastAsia="Calibri" w:hAnsi="Arial Narrow" w:cs="HelveticaNeueLTCom-Lt"/>
          <w:lang w:eastAsia="en-GB"/>
        </w:rPr>
      </w:pPr>
      <w:r w:rsidRPr="00A43034">
        <w:rPr>
          <w:rFonts w:ascii="Arial Narrow" w:eastAsia="Calibri" w:hAnsi="Arial Narrow" w:cs="HelveticaNeueLTCom-Lt"/>
        </w:rPr>
        <w:t xml:space="preserve">This specification describes </w:t>
      </w:r>
      <w:r w:rsidR="00026339" w:rsidRPr="00A43034">
        <w:rPr>
          <w:rFonts w:ascii="Arial Narrow" w:eastAsia="Calibri" w:hAnsi="Arial Narrow" w:cs="HelveticaNeueLTCom-Lt"/>
        </w:rPr>
        <w:t>ATS</w:t>
      </w:r>
      <w:r w:rsidR="00CB7E5C" w:rsidRPr="00A43034">
        <w:rPr>
          <w:rFonts w:ascii="Arial Narrow" w:eastAsia="Calibri" w:hAnsi="Arial Narrow" w:cs="HelveticaNeueLTCom-Lt"/>
        </w:rPr>
        <w:t xml:space="preserve"> (Automatic Transfer Switch) Controller</w:t>
      </w:r>
      <w:r w:rsidR="002D2373" w:rsidRPr="00A43034">
        <w:rPr>
          <w:rFonts w:ascii="Arial Narrow" w:eastAsia="Calibri" w:hAnsi="Arial Narrow" w:cs="HelveticaNeueLTCom-Lt"/>
        </w:rPr>
        <w:t xml:space="preserve"> designed to </w:t>
      </w:r>
      <w:r w:rsidR="00CB7E5C" w:rsidRPr="00A43034">
        <w:rPr>
          <w:rFonts w:ascii="Arial Narrow" w:eastAsia="Calibri" w:hAnsi="Arial Narrow" w:cs="HelveticaNeueLTCom-Lt"/>
        </w:rPr>
        <w:t>pilot remotely operated or automatic transfer switches</w:t>
      </w:r>
      <w:r w:rsidR="00756040" w:rsidRPr="00A43034">
        <w:rPr>
          <w:rFonts w:ascii="Arial Narrow" w:eastAsia="Calibri" w:hAnsi="Arial Narrow" w:cs="HelveticaNeueLTCom-Lt"/>
        </w:rPr>
        <w:t xml:space="preserve"> with a </w:t>
      </w:r>
      <w:r w:rsidR="00E37274" w:rsidRPr="00FE7908">
        <w:rPr>
          <w:rFonts w:ascii="Arial Narrow" w:eastAsia="Calibri" w:hAnsi="Arial Narrow" w:cs="HelveticaNeueLTCom-Lt"/>
        </w:rPr>
        <w:t xml:space="preserve">safe </w:t>
      </w:r>
      <w:r w:rsidR="00756040" w:rsidRPr="00FE7908">
        <w:rPr>
          <w:rFonts w:ascii="Arial Narrow" w:eastAsia="Calibri" w:hAnsi="Arial Narrow" w:cs="HelveticaNeueLTCom-Lt"/>
        </w:rPr>
        <w:t xml:space="preserve">and reliable </w:t>
      </w:r>
      <w:r w:rsidR="002D2373" w:rsidRPr="00076AFB">
        <w:rPr>
          <w:rFonts w:ascii="Arial Narrow" w:eastAsia="Calibri" w:hAnsi="Arial Narrow" w:cs="HelveticaNeueLTCom-Lt"/>
        </w:rPr>
        <w:t>transfer</w:t>
      </w:r>
      <w:r w:rsidR="00756040" w:rsidRPr="00076AFB">
        <w:rPr>
          <w:rFonts w:ascii="Arial Narrow" w:eastAsia="Calibri" w:hAnsi="Arial Narrow" w:cs="HelveticaNeueLTCom-Lt"/>
        </w:rPr>
        <w:t xml:space="preserve"> from one </w:t>
      </w:r>
      <w:r w:rsidR="006B2670" w:rsidRPr="00076AFB">
        <w:rPr>
          <w:rFonts w:ascii="Arial Narrow" w:eastAsia="Calibri" w:hAnsi="Arial Narrow" w:cs="HelveticaNeueLTCom-Lt"/>
        </w:rPr>
        <w:t xml:space="preserve">supply </w:t>
      </w:r>
      <w:r w:rsidR="00756040" w:rsidRPr="00076AFB">
        <w:rPr>
          <w:rFonts w:ascii="Arial Narrow" w:eastAsia="Calibri" w:hAnsi="Arial Narrow" w:cs="HelveticaNeueLTCom-Lt"/>
        </w:rPr>
        <w:t>source to the other</w:t>
      </w:r>
      <w:r w:rsidR="00E37274" w:rsidRPr="00076AFB">
        <w:rPr>
          <w:rFonts w:ascii="Arial Narrow" w:eastAsia="Calibri" w:hAnsi="Arial Narrow" w:cs="HelveticaNeueLTCom-Lt"/>
        </w:rPr>
        <w:t xml:space="preserve">, independently of the type of sources (transformers or gensets or </w:t>
      </w:r>
      <w:r w:rsidR="00525DA8" w:rsidRPr="00076AFB">
        <w:rPr>
          <w:rFonts w:ascii="Arial Narrow" w:eastAsia="Calibri" w:hAnsi="Arial Narrow" w:cs="HelveticaNeueLTCom-Lt"/>
        </w:rPr>
        <w:t>both</w:t>
      </w:r>
      <w:r w:rsidR="00E37274" w:rsidRPr="00A43034">
        <w:rPr>
          <w:rFonts w:ascii="Arial Narrow" w:eastAsia="Calibri" w:hAnsi="Arial Narrow" w:cs="HelveticaNeueLTCom-Lt"/>
        </w:rPr>
        <w:t>).</w:t>
      </w:r>
      <w:r w:rsidR="00756040" w:rsidRPr="00FE7908">
        <w:rPr>
          <w:rFonts w:ascii="Arial Narrow" w:eastAsia="Calibri" w:hAnsi="Arial Narrow" w:cs="HelveticaNeueLTCom-Lt"/>
        </w:rPr>
        <w:t xml:space="preserve"> </w:t>
      </w:r>
    </w:p>
    <w:p w14:paraId="0438F4F3" w14:textId="77777777" w:rsidR="00A54BC0" w:rsidRPr="00076AFB" w:rsidRDefault="00A54BC0" w:rsidP="00A54BC0">
      <w:pPr>
        <w:jc w:val="both"/>
        <w:rPr>
          <w:rFonts w:ascii="Arial Narrow" w:eastAsia="Calibri" w:hAnsi="Arial Narrow" w:cs="HelveticaNeueLTCom-Lt"/>
          <w:lang w:eastAsia="en-GB"/>
        </w:rPr>
      </w:pPr>
    </w:p>
    <w:p w14:paraId="1819ADE6" w14:textId="77777777" w:rsidR="00594B0C" w:rsidRPr="00076AFB" w:rsidRDefault="009271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 w:rsidRPr="00076AFB">
        <w:rPr>
          <w:rFonts w:ascii="Arial Narrow" w:hAnsi="Arial Narrow"/>
          <w:b/>
          <w:sz w:val="24"/>
        </w:rPr>
        <w:t>Standards and certificates</w:t>
      </w:r>
    </w:p>
    <w:p w14:paraId="2C311D0F" w14:textId="77777777" w:rsidR="00594B0C" w:rsidRPr="00076AFB" w:rsidRDefault="00594B0C" w:rsidP="00A54BC0">
      <w:pPr>
        <w:jc w:val="both"/>
        <w:rPr>
          <w:rFonts w:ascii="Arial Narrow" w:hAnsi="Arial Narrow"/>
          <w:b/>
        </w:rPr>
      </w:pPr>
    </w:p>
    <w:p w14:paraId="73348D61" w14:textId="39C314A3" w:rsidR="00BA09DC" w:rsidRPr="00076AFB" w:rsidRDefault="00A54BC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 xml:space="preserve">The </w:t>
      </w:r>
      <w:r w:rsidR="0018555E" w:rsidRPr="00076AFB">
        <w:rPr>
          <w:rFonts w:ascii="Arial Narrow" w:eastAsia="Calibri" w:hAnsi="Arial Narrow" w:cs="HelveticaNeueLTCom-Lt"/>
        </w:rPr>
        <w:t>ATS controller</w:t>
      </w:r>
      <w:r w:rsidR="00927109" w:rsidRPr="00076AFB">
        <w:rPr>
          <w:rFonts w:ascii="Arial Narrow" w:eastAsia="Calibri" w:hAnsi="Arial Narrow" w:cs="HelveticaNeueLTCom-Lt"/>
        </w:rPr>
        <w:t xml:space="preserve"> must comply </w:t>
      </w:r>
      <w:r w:rsidR="00A26B7D" w:rsidRPr="00076AFB">
        <w:rPr>
          <w:rFonts w:ascii="Arial Narrow" w:eastAsia="Calibri" w:hAnsi="Arial Narrow" w:cs="HelveticaNeueLTCom-Lt"/>
        </w:rPr>
        <w:t xml:space="preserve">fully </w:t>
      </w:r>
      <w:r w:rsidR="00927109" w:rsidRPr="00076AFB">
        <w:rPr>
          <w:rFonts w:ascii="Arial Narrow" w:eastAsia="Calibri" w:hAnsi="Arial Narrow" w:cs="HelveticaNeueLTCom-Lt"/>
        </w:rPr>
        <w:t>with the following standards</w:t>
      </w:r>
      <w:r w:rsidR="00A26B7D" w:rsidRPr="00076AFB">
        <w:rPr>
          <w:rFonts w:ascii="Arial Narrow" w:eastAsia="Calibri" w:hAnsi="Arial Narrow" w:cs="HelveticaNeueLTCom-Lt"/>
        </w:rPr>
        <w:t xml:space="preserve"> whilst compliance with the said standards must be shown on the product </w:t>
      </w:r>
      <w:r w:rsidR="00E37274" w:rsidRPr="00076AFB">
        <w:rPr>
          <w:rFonts w:ascii="Arial Narrow" w:eastAsia="Calibri" w:hAnsi="Arial Narrow" w:cs="HelveticaNeueLTCom-Lt"/>
        </w:rPr>
        <w:t>label</w:t>
      </w:r>
      <w:r w:rsidR="00927109" w:rsidRPr="00076AFB">
        <w:rPr>
          <w:rFonts w:ascii="Arial Narrow" w:eastAsia="Calibri" w:hAnsi="Arial Narrow" w:cs="HelveticaNeueLTCom-Lt"/>
        </w:rPr>
        <w:t>:</w:t>
      </w:r>
    </w:p>
    <w:p w14:paraId="4220C6A3" w14:textId="77777777" w:rsidR="00927109" w:rsidRPr="00076AFB" w:rsidRDefault="00927109" w:rsidP="00927109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 w:rsidRPr="00076AFB">
        <w:rPr>
          <w:rFonts w:ascii="Arial Narrow" w:hAnsi="Arial Narrow" w:cs="HelveticaNeueLTCom-Lt"/>
          <w:sz w:val="20"/>
          <w:szCs w:val="20"/>
          <w:lang w:eastAsia="en-GB"/>
        </w:rPr>
        <w:t>IEC</w:t>
      </w:r>
      <w:r w:rsidR="001263D3" w:rsidRPr="00076AFB">
        <w:rPr>
          <w:rFonts w:ascii="Arial Narrow" w:hAnsi="Arial Narrow" w:cs="HelveticaNeueLTCom-Lt"/>
          <w:sz w:val="20"/>
          <w:szCs w:val="20"/>
          <w:lang w:eastAsia="en-GB"/>
        </w:rPr>
        <w:t xml:space="preserve"> </w:t>
      </w:r>
      <w:r w:rsidR="00CB7E5C" w:rsidRPr="00076AFB">
        <w:rPr>
          <w:rFonts w:ascii="Arial Narrow" w:hAnsi="Arial Narrow" w:cs="HelveticaNeueLTCom-Lt"/>
          <w:sz w:val="20"/>
          <w:szCs w:val="20"/>
          <w:lang w:eastAsia="en-GB"/>
        </w:rPr>
        <w:t>61010-2-201</w:t>
      </w:r>
    </w:p>
    <w:p w14:paraId="7E71338D" w14:textId="77777777" w:rsidR="00D5513A" w:rsidRPr="00076AFB" w:rsidRDefault="00CB7E5C" w:rsidP="005C2C99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 w:rsidRPr="00076AFB">
        <w:rPr>
          <w:rFonts w:ascii="Arial Narrow" w:hAnsi="Arial Narrow" w:cs="HelveticaNeueLTCom-Lt"/>
          <w:sz w:val="20"/>
          <w:szCs w:val="20"/>
          <w:lang w:eastAsia="en-GB"/>
        </w:rPr>
        <w:t>GB/T 14048.11 Annex C</w:t>
      </w:r>
    </w:p>
    <w:p w14:paraId="6ED44533" w14:textId="77777777" w:rsidR="005C2C99" w:rsidRPr="00076AFB" w:rsidRDefault="005C2C99" w:rsidP="00D5513A">
      <w:pPr>
        <w:pStyle w:val="ListParagraph"/>
        <w:autoSpaceDE w:val="0"/>
        <w:autoSpaceDN w:val="0"/>
        <w:adjustRightInd w:val="0"/>
        <w:jc w:val="both"/>
        <w:rPr>
          <w:rFonts w:ascii="Arial Narrow" w:hAnsi="Arial Narrow" w:cs="HelveticaNeueLTCom-Lt"/>
          <w:lang w:eastAsia="en-GB"/>
        </w:rPr>
      </w:pPr>
    </w:p>
    <w:p w14:paraId="606FB08F" w14:textId="77777777" w:rsidR="00393CD4" w:rsidRPr="00076AFB" w:rsidRDefault="00393CD4" w:rsidP="00393CD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>The ATS controller is to be designed and built by a recognised transfer switch manufacturer and shall be tested to IEC 61010-2-201, the standard that specifies the safety requirements and related verification tests for any product performing the function of control equipment.</w:t>
      </w:r>
    </w:p>
    <w:p w14:paraId="0472160C" w14:textId="77777777" w:rsidR="00393CD4" w:rsidRPr="00076AFB" w:rsidRDefault="00393CD4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479EAF5C" w14:textId="609CE3D1" w:rsidR="006667B5" w:rsidRPr="00076AFB" w:rsidRDefault="00916348" w:rsidP="0091634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>Its</w:t>
      </w:r>
      <w:r w:rsidR="006B2670" w:rsidRPr="00076AFB">
        <w:rPr>
          <w:rFonts w:ascii="Arial Narrow" w:eastAsia="Calibri" w:hAnsi="Arial Narrow" w:cs="HelveticaNeueLTCom-Lt"/>
        </w:rPr>
        <w:t xml:space="preserve"> </w:t>
      </w:r>
      <w:r w:rsidR="006D0180" w:rsidRPr="00076AFB">
        <w:rPr>
          <w:rFonts w:ascii="Arial Narrow" w:eastAsia="Calibri" w:hAnsi="Arial Narrow" w:cs="HelveticaNeueLTCom-Lt"/>
        </w:rPr>
        <w:t xml:space="preserve">research and </w:t>
      </w:r>
      <w:r w:rsidR="00927109" w:rsidRPr="00076AFB">
        <w:rPr>
          <w:rFonts w:ascii="Arial Narrow" w:eastAsia="Calibri" w:hAnsi="Arial Narrow" w:cs="HelveticaNeueLTCom-Lt"/>
        </w:rPr>
        <w:t>development a</w:t>
      </w:r>
      <w:r w:rsidR="006B2670" w:rsidRPr="00076AFB">
        <w:rPr>
          <w:rFonts w:ascii="Arial Narrow" w:eastAsia="Calibri" w:hAnsi="Arial Narrow" w:cs="HelveticaNeueLTCom-Lt"/>
        </w:rPr>
        <w:t>s well as the manufacturing facility</w:t>
      </w:r>
      <w:r w:rsidR="00927109" w:rsidRPr="00076AFB">
        <w:rPr>
          <w:rFonts w:ascii="Arial Narrow" w:eastAsia="Calibri" w:hAnsi="Arial Narrow" w:cs="HelveticaNeueLTCom-Lt"/>
        </w:rPr>
        <w:t xml:space="preserve"> must be </w:t>
      </w:r>
      <w:r w:rsidR="00C16012" w:rsidRPr="00076AFB">
        <w:rPr>
          <w:rFonts w:ascii="Arial Narrow" w:eastAsia="Calibri" w:hAnsi="Arial Narrow" w:cs="HelveticaNeueLTCom-Lt"/>
        </w:rPr>
        <w:t xml:space="preserve">certified to </w:t>
      </w:r>
      <w:r w:rsidR="00927109" w:rsidRPr="00076AFB">
        <w:rPr>
          <w:rFonts w:ascii="Arial Narrow" w:eastAsia="Calibri" w:hAnsi="Arial Narrow" w:cs="HelveticaNeueLTCom-Lt"/>
        </w:rPr>
        <w:t>ISO 14001</w:t>
      </w:r>
      <w:r w:rsidR="00C16012" w:rsidRPr="00076AFB">
        <w:rPr>
          <w:rFonts w:ascii="Arial Narrow" w:eastAsia="Calibri" w:hAnsi="Arial Narrow" w:cs="HelveticaNeueLTCom-Lt"/>
        </w:rPr>
        <w:t xml:space="preserve"> for e</w:t>
      </w:r>
      <w:r w:rsidR="00927109" w:rsidRPr="00076AFB">
        <w:rPr>
          <w:rFonts w:ascii="Arial Narrow" w:eastAsia="Calibri" w:hAnsi="Arial Narrow" w:cs="HelveticaNeueLTCom-Lt"/>
        </w:rPr>
        <w:t>nvironmental management system</w:t>
      </w:r>
      <w:r w:rsidR="00C16012" w:rsidRPr="00076AFB">
        <w:rPr>
          <w:rFonts w:ascii="Arial Narrow" w:eastAsia="Calibri" w:hAnsi="Arial Narrow" w:cs="HelveticaNeueLTCom-Lt"/>
        </w:rPr>
        <w:t xml:space="preserve">s and to ISO 9001 for quality management. </w:t>
      </w:r>
    </w:p>
    <w:p w14:paraId="2DBA40D4" w14:textId="77777777" w:rsidR="00916348" w:rsidRPr="00076AFB" w:rsidRDefault="00916348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EDDF110" w14:textId="77777777" w:rsidR="00594B0C" w:rsidRPr="00076AFB" w:rsidRDefault="009271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 w:rsidRPr="00076AFB">
        <w:rPr>
          <w:rFonts w:ascii="Arial Narrow" w:hAnsi="Arial Narrow"/>
          <w:b/>
          <w:sz w:val="24"/>
        </w:rPr>
        <w:t>General Characteristics</w:t>
      </w:r>
    </w:p>
    <w:p w14:paraId="6375CF7F" w14:textId="77777777" w:rsidR="00594B0C" w:rsidRPr="00076AFB" w:rsidRDefault="00594B0C" w:rsidP="00A54BC0">
      <w:pPr>
        <w:jc w:val="both"/>
        <w:rPr>
          <w:rFonts w:ascii="Arial Narrow" w:hAnsi="Arial Narrow"/>
          <w:b/>
        </w:rPr>
      </w:pPr>
    </w:p>
    <w:p w14:paraId="39A62F6D" w14:textId="77777777" w:rsidR="007E6824" w:rsidRPr="00076AFB" w:rsidRDefault="007E6824" w:rsidP="007E6824">
      <w:pPr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 xml:space="preserve">The </w:t>
      </w:r>
      <w:r w:rsidR="00655147" w:rsidRPr="00076AFB">
        <w:rPr>
          <w:rFonts w:ascii="Arial Narrow" w:eastAsia="Calibri" w:hAnsi="Arial Narrow" w:cs="HelveticaNeueLTCom-Lt"/>
        </w:rPr>
        <w:t>ATS</w:t>
      </w:r>
      <w:r w:rsidRPr="00076AFB">
        <w:rPr>
          <w:rFonts w:ascii="Arial Narrow" w:eastAsia="Calibri" w:hAnsi="Arial Narrow" w:cs="HelveticaNeueLTCom-Lt"/>
        </w:rPr>
        <w:t xml:space="preserve"> </w:t>
      </w:r>
      <w:r w:rsidR="00655147" w:rsidRPr="00076AFB">
        <w:rPr>
          <w:rFonts w:ascii="Arial Narrow" w:eastAsia="Calibri" w:hAnsi="Arial Narrow" w:cs="HelveticaNeueLTCom-Lt"/>
        </w:rPr>
        <w:t>Controller shall include</w:t>
      </w:r>
      <w:r w:rsidRPr="00076AFB">
        <w:rPr>
          <w:rFonts w:ascii="Arial Narrow" w:eastAsia="Calibri" w:hAnsi="Arial Narrow" w:cs="HelveticaNeueLTCom-Lt"/>
        </w:rPr>
        <w:t>:</w:t>
      </w:r>
    </w:p>
    <w:p w14:paraId="37763ED7" w14:textId="77777777" w:rsidR="00655147" w:rsidRPr="00A43034" w:rsidRDefault="00655147" w:rsidP="007E6824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>User selectable working mode</w:t>
      </w:r>
      <w:r w:rsidR="00525DA8" w:rsidRPr="00076AFB">
        <w:rPr>
          <w:rFonts w:ascii="Arial Narrow" w:hAnsi="Arial Narrow" w:cs="HelveticaNeueLTCom-Lt"/>
          <w:sz w:val="20"/>
          <w:szCs w:val="20"/>
        </w:rPr>
        <w:t>s</w:t>
      </w:r>
      <w:r w:rsidRPr="00076AFB">
        <w:rPr>
          <w:rFonts w:ascii="Arial Narrow" w:hAnsi="Arial Narrow" w:cs="HelveticaNeueLTCom-Lt"/>
          <w:sz w:val="20"/>
          <w:szCs w:val="20"/>
        </w:rPr>
        <w:t xml:space="preserve"> for association with class PC</w:t>
      </w:r>
      <w:r w:rsidR="00E4300B" w:rsidRPr="00076AFB">
        <w:rPr>
          <w:rFonts w:ascii="Arial Narrow" w:hAnsi="Arial Narrow" w:cs="HelveticaNeueLTCom-Lt"/>
          <w:sz w:val="20"/>
          <w:szCs w:val="20"/>
        </w:rPr>
        <w:t xml:space="preserve"> (switch-based)</w:t>
      </w:r>
      <w:r w:rsidRPr="00076AFB">
        <w:rPr>
          <w:rFonts w:ascii="Arial Narrow" w:hAnsi="Arial Narrow" w:cs="HelveticaNeueLTCom-Lt"/>
          <w:sz w:val="20"/>
          <w:szCs w:val="20"/>
        </w:rPr>
        <w:t xml:space="preserve">, class CC </w:t>
      </w:r>
      <w:r w:rsidR="00E4300B" w:rsidRPr="00076AFB">
        <w:rPr>
          <w:rFonts w:ascii="Arial Narrow" w:hAnsi="Arial Narrow" w:cs="HelveticaNeueLTCom-Lt"/>
          <w:sz w:val="20"/>
          <w:szCs w:val="20"/>
        </w:rPr>
        <w:t xml:space="preserve">(contactor) </w:t>
      </w:r>
      <w:r w:rsidRPr="00076AFB">
        <w:rPr>
          <w:rFonts w:ascii="Arial Narrow" w:hAnsi="Arial Narrow" w:cs="HelveticaNeueLTCom-Lt"/>
          <w:sz w:val="20"/>
          <w:szCs w:val="20"/>
        </w:rPr>
        <w:t>or class CB</w:t>
      </w:r>
      <w:r w:rsidR="00E4300B" w:rsidRPr="00076AFB">
        <w:rPr>
          <w:rFonts w:ascii="Arial Narrow" w:hAnsi="Arial Narrow" w:cs="HelveticaNeueLTCom-Lt"/>
          <w:sz w:val="20"/>
          <w:szCs w:val="20"/>
        </w:rPr>
        <w:t xml:space="preserve"> (circuit breaker)</w:t>
      </w:r>
      <w:r w:rsidRPr="00076AFB">
        <w:rPr>
          <w:rFonts w:ascii="Arial Narrow" w:hAnsi="Arial Narrow" w:cs="HelveticaNeueLTCom-Lt"/>
          <w:sz w:val="20"/>
          <w:szCs w:val="20"/>
        </w:rPr>
        <w:t xml:space="preserve"> RTSE</w:t>
      </w:r>
      <w:r w:rsidRPr="00A43034">
        <w:rPr>
          <w:rFonts w:ascii="Arial Narrow" w:hAnsi="Arial Narrow" w:cs="HelveticaNeueLTCom-Lt"/>
          <w:sz w:val="20"/>
          <w:szCs w:val="20"/>
        </w:rPr>
        <w:t>.</w:t>
      </w:r>
    </w:p>
    <w:p w14:paraId="4E559A91" w14:textId="6F0ABFFD" w:rsidR="00655147" w:rsidRPr="00076AFB" w:rsidRDefault="00655147" w:rsidP="00655147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>Electronic controlled</w:t>
      </w:r>
      <w:r w:rsidR="007E6824" w:rsidRPr="00076AFB">
        <w:rPr>
          <w:rFonts w:ascii="Arial Narrow" w:hAnsi="Arial Narrow" w:cs="HelveticaNeueLTCom-Lt"/>
          <w:sz w:val="20"/>
          <w:szCs w:val="20"/>
        </w:rPr>
        <w:t xml:space="preserve"> </w:t>
      </w:r>
      <w:r w:rsidRPr="00076AFB">
        <w:rPr>
          <w:rFonts w:ascii="Arial Narrow" w:hAnsi="Arial Narrow" w:cs="HelveticaNeueLTCom-Lt"/>
          <w:sz w:val="20"/>
          <w:szCs w:val="20"/>
        </w:rPr>
        <w:t xml:space="preserve">orders for </w:t>
      </w:r>
      <w:r w:rsidR="007E6824" w:rsidRPr="00076AFB">
        <w:rPr>
          <w:rFonts w:ascii="Arial Narrow" w:hAnsi="Arial Narrow" w:cs="HelveticaNeueLTCom-Lt"/>
          <w:sz w:val="20"/>
          <w:szCs w:val="20"/>
        </w:rPr>
        <w:t xml:space="preserve">open transition </w:t>
      </w:r>
      <w:r w:rsidR="00525DA8" w:rsidRPr="00076AFB">
        <w:rPr>
          <w:rFonts w:ascii="Arial Narrow" w:hAnsi="Arial Narrow" w:cs="HelveticaNeueLTCom-Lt"/>
          <w:sz w:val="20"/>
          <w:szCs w:val="20"/>
        </w:rPr>
        <w:t>break-before-</w:t>
      </w:r>
      <w:r w:rsidR="007E6824" w:rsidRPr="00076AFB">
        <w:rPr>
          <w:rFonts w:ascii="Arial Narrow" w:hAnsi="Arial Narrow" w:cs="HelveticaNeueLTCom-Lt"/>
          <w:sz w:val="20"/>
          <w:szCs w:val="20"/>
        </w:rPr>
        <w:t>make (I – 0 – II)</w:t>
      </w:r>
      <w:r w:rsidR="00525DA8" w:rsidRPr="00076AFB">
        <w:rPr>
          <w:rFonts w:ascii="Arial Narrow" w:hAnsi="Arial Narrow" w:cs="HelveticaNeueLTCom-Lt"/>
          <w:sz w:val="20"/>
          <w:szCs w:val="20"/>
        </w:rPr>
        <w:t xml:space="preserve"> transfers</w:t>
      </w:r>
      <w:r w:rsidR="007E6824" w:rsidRPr="00076AFB">
        <w:rPr>
          <w:rFonts w:ascii="Arial Narrow" w:hAnsi="Arial Narrow" w:cs="HelveticaNeueLTCom-Lt"/>
          <w:sz w:val="20"/>
          <w:szCs w:val="20"/>
        </w:rPr>
        <w:t>, in full complia</w:t>
      </w:r>
      <w:r w:rsidRPr="00076AFB">
        <w:rPr>
          <w:rFonts w:ascii="Arial Narrow" w:hAnsi="Arial Narrow" w:cs="HelveticaNeueLTCom-Lt"/>
          <w:sz w:val="20"/>
          <w:szCs w:val="20"/>
        </w:rPr>
        <w:t>nce with IEC 60947-6-1</w:t>
      </w:r>
      <w:r w:rsidR="003E7D25" w:rsidRPr="00076AFB">
        <w:rPr>
          <w:rFonts w:ascii="Arial Narrow" w:hAnsi="Arial Narrow" w:cs="HelveticaNeueLTCom-Lt"/>
          <w:sz w:val="20"/>
          <w:szCs w:val="20"/>
        </w:rPr>
        <w:t xml:space="preserve"> when type</w:t>
      </w:r>
      <w:r w:rsidR="00525DA8" w:rsidRPr="00076AFB">
        <w:rPr>
          <w:rFonts w:ascii="Arial Narrow" w:hAnsi="Arial Narrow" w:cs="HelveticaNeueLTCom-Lt"/>
          <w:sz w:val="20"/>
          <w:szCs w:val="20"/>
        </w:rPr>
        <w:t xml:space="preserve"> </w:t>
      </w:r>
      <w:r w:rsidR="003E7D25" w:rsidRPr="00076AFB">
        <w:rPr>
          <w:rFonts w:ascii="Arial Narrow" w:hAnsi="Arial Narrow" w:cs="HelveticaNeueLTCom-Lt"/>
          <w:sz w:val="20"/>
          <w:szCs w:val="20"/>
        </w:rPr>
        <w:t>tested with an IEC 60947-6-1 RTSE,</w:t>
      </w:r>
      <w:r w:rsidRPr="00076AFB">
        <w:rPr>
          <w:rFonts w:ascii="Arial Narrow" w:hAnsi="Arial Narrow" w:cs="HelveticaNeueLTCom-Lt"/>
          <w:sz w:val="20"/>
          <w:szCs w:val="20"/>
        </w:rPr>
        <w:t xml:space="preserve"> avoiding source overlapping </w:t>
      </w:r>
      <w:r w:rsidRPr="00A43034">
        <w:rPr>
          <w:rFonts w:ascii="Arial Narrow" w:hAnsi="Arial Narrow" w:cs="HelveticaNeueLTCom-Lt"/>
          <w:sz w:val="20"/>
          <w:szCs w:val="20"/>
        </w:rPr>
        <w:t xml:space="preserve">(both sources closing contacts must not be active at the same time in </w:t>
      </w:r>
      <w:r w:rsidR="00E4300B" w:rsidRPr="00076AFB">
        <w:rPr>
          <w:rFonts w:ascii="Arial Narrow" w:hAnsi="Arial Narrow" w:cs="HelveticaNeueLTCom-Lt"/>
          <w:sz w:val="20"/>
          <w:szCs w:val="20"/>
        </w:rPr>
        <w:t>automatic or control mode</w:t>
      </w:r>
      <w:r w:rsidRPr="00076AFB">
        <w:rPr>
          <w:rFonts w:ascii="Arial Narrow" w:hAnsi="Arial Narrow" w:cs="HelveticaNeueLTCom-Lt"/>
          <w:sz w:val="20"/>
          <w:szCs w:val="20"/>
        </w:rPr>
        <w:t>).</w:t>
      </w:r>
    </w:p>
    <w:p w14:paraId="45178C0F" w14:textId="27D984A6" w:rsidR="000A6445" w:rsidRPr="00A43034" w:rsidRDefault="000A6445" w:rsidP="007E6824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 xml:space="preserve">IP65 front face protection degree </w:t>
      </w:r>
    </w:p>
    <w:p w14:paraId="3364FE0E" w14:textId="77777777" w:rsidR="000A6445" w:rsidRPr="00A43034" w:rsidRDefault="000A6445" w:rsidP="007E6824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FE7908">
        <w:rPr>
          <w:rFonts w:ascii="Arial Narrow" w:hAnsi="Arial Narrow" w:cs="HelveticaNeueLTCom-Lt"/>
          <w:sz w:val="20"/>
          <w:szCs w:val="20"/>
        </w:rPr>
        <w:t>Panel door and back plate mounting possibilities.</w:t>
      </w:r>
    </w:p>
    <w:p w14:paraId="13952B30" w14:textId="7912CAF8" w:rsidR="0018555E" w:rsidRPr="00076AFB" w:rsidRDefault="0018555E" w:rsidP="007E6824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A43034">
        <w:rPr>
          <w:rFonts w:ascii="Arial Narrow" w:hAnsi="Arial Narrow" w:cs="HelveticaNeueLTCom-Lt"/>
          <w:sz w:val="20"/>
          <w:szCs w:val="20"/>
        </w:rPr>
        <w:t>P</w:t>
      </w:r>
      <w:r w:rsidR="00BA25B9" w:rsidRPr="00FE7908">
        <w:rPr>
          <w:rFonts w:ascii="Arial Narrow" w:hAnsi="Arial Narrow" w:cs="HelveticaNeueLTCom-Lt"/>
          <w:sz w:val="20"/>
          <w:szCs w:val="20"/>
        </w:rPr>
        <w:t>roduct</w:t>
      </w:r>
      <w:r w:rsidRPr="00FE7908">
        <w:rPr>
          <w:rFonts w:ascii="Arial Narrow" w:hAnsi="Arial Narrow" w:cs="HelveticaNeueLTCom-Lt"/>
          <w:sz w:val="20"/>
          <w:szCs w:val="20"/>
        </w:rPr>
        <w:t xml:space="preserve"> self-suppl</w:t>
      </w:r>
      <w:r w:rsidR="00BA25B9" w:rsidRPr="00076AFB">
        <w:rPr>
          <w:rFonts w:ascii="Arial Narrow" w:hAnsi="Arial Narrow" w:cs="HelveticaNeueLTCom-Lt"/>
          <w:sz w:val="20"/>
          <w:szCs w:val="20"/>
        </w:rPr>
        <w:t>ied</w:t>
      </w:r>
      <w:r w:rsidRPr="00076AFB">
        <w:rPr>
          <w:rFonts w:ascii="Arial Narrow" w:hAnsi="Arial Narrow" w:cs="HelveticaNeueLTCom-Lt"/>
          <w:sz w:val="20"/>
          <w:szCs w:val="20"/>
        </w:rPr>
        <w:t xml:space="preserve"> from the voltage sensing</w:t>
      </w:r>
      <w:r w:rsidR="00E4300B" w:rsidRPr="00A43034">
        <w:rPr>
          <w:rFonts w:ascii="Arial Narrow" w:hAnsi="Arial Narrow" w:cs="HelveticaNeueLTCom-Lt"/>
          <w:sz w:val="20"/>
          <w:szCs w:val="20"/>
        </w:rPr>
        <w:t xml:space="preserve"> with wide voltage acceptance (8</w:t>
      </w:r>
      <w:r w:rsidR="003E7D25" w:rsidRPr="00A43034">
        <w:rPr>
          <w:rFonts w:ascii="Arial Narrow" w:hAnsi="Arial Narrow" w:cs="HelveticaNeueLTCom-Lt"/>
          <w:sz w:val="20"/>
          <w:szCs w:val="20"/>
        </w:rPr>
        <w:t>6</w:t>
      </w:r>
      <w:r w:rsidR="00E4300B" w:rsidRPr="00FE7908">
        <w:rPr>
          <w:rFonts w:ascii="Arial Narrow" w:hAnsi="Arial Narrow" w:cs="HelveticaNeueLTCom-Lt"/>
          <w:sz w:val="20"/>
          <w:szCs w:val="20"/>
        </w:rPr>
        <w:t>-576VAC).</w:t>
      </w:r>
    </w:p>
    <w:p w14:paraId="5CA67DC5" w14:textId="610183AD" w:rsidR="000A6445" w:rsidRPr="00076AFB" w:rsidRDefault="007E6824" w:rsidP="007E6824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 xml:space="preserve">3 phase sensing on both source supplies. </w:t>
      </w:r>
    </w:p>
    <w:p w14:paraId="7A33C448" w14:textId="12258028" w:rsidR="0018555E" w:rsidRPr="00076AFB" w:rsidRDefault="00BA25B9" w:rsidP="00076AFB">
      <w:pPr>
        <w:pStyle w:val="ListParagraph"/>
        <w:numPr>
          <w:ilvl w:val="0"/>
          <w:numId w:val="34"/>
        </w:numPr>
        <w:rPr>
          <w:rFonts w:ascii="Arial Narrow" w:hAnsi="Arial Narrow" w:cs="HelveticaNeueLTCom-Lt"/>
          <w:sz w:val="20"/>
          <w:szCs w:val="20"/>
        </w:rPr>
      </w:pPr>
      <w:r w:rsidRPr="00A43034">
        <w:rPr>
          <w:rFonts w:ascii="Arial Narrow" w:hAnsi="Arial Narrow" w:cs="HelveticaNeueLTCom-Lt"/>
          <w:sz w:val="20"/>
          <w:szCs w:val="20"/>
        </w:rPr>
        <w:t>24VDC auxiliary supply for optional DC power input.</w:t>
      </w:r>
    </w:p>
    <w:p w14:paraId="2EFDF691" w14:textId="4749AD4F" w:rsidR="0018555E" w:rsidRPr="00076AFB" w:rsidRDefault="0018555E" w:rsidP="007E6824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A43034">
        <w:rPr>
          <w:rFonts w:ascii="Arial Narrow" w:hAnsi="Arial Narrow" w:cs="HelveticaNeueLTCom-Lt"/>
          <w:sz w:val="20"/>
          <w:szCs w:val="20"/>
        </w:rPr>
        <w:t>An internal Energy backup system</w:t>
      </w:r>
      <w:r w:rsidR="007A4400" w:rsidRPr="00A43034">
        <w:rPr>
          <w:rFonts w:ascii="Arial Narrow" w:hAnsi="Arial Narrow" w:cs="HelveticaNeueLTCom-Lt"/>
          <w:sz w:val="20"/>
          <w:szCs w:val="20"/>
        </w:rPr>
        <w:t xml:space="preserve"> </w:t>
      </w:r>
      <w:r w:rsidR="00181A56" w:rsidRPr="00FE7908">
        <w:rPr>
          <w:rFonts w:ascii="Arial Narrow" w:hAnsi="Arial Narrow" w:cs="HelveticaNeueLTCom-Lt"/>
          <w:sz w:val="20"/>
          <w:szCs w:val="20"/>
        </w:rPr>
        <w:t>that</w:t>
      </w:r>
      <w:r w:rsidR="007A4400" w:rsidRPr="00FE7908">
        <w:rPr>
          <w:rFonts w:ascii="Arial Narrow" w:hAnsi="Arial Narrow" w:cs="HelveticaNeueLTCom-Lt"/>
          <w:sz w:val="20"/>
          <w:szCs w:val="20"/>
        </w:rPr>
        <w:t xml:space="preserve"> keep</w:t>
      </w:r>
      <w:r w:rsidR="00181A56" w:rsidRPr="00076AFB">
        <w:rPr>
          <w:rFonts w:ascii="Arial Narrow" w:hAnsi="Arial Narrow" w:cs="HelveticaNeueLTCom-Lt"/>
          <w:sz w:val="20"/>
          <w:szCs w:val="20"/>
        </w:rPr>
        <w:t>s control, visualisation and</w:t>
      </w:r>
      <w:r w:rsidR="007A4400" w:rsidRPr="00076AFB">
        <w:rPr>
          <w:rFonts w:ascii="Arial Narrow" w:hAnsi="Arial Narrow" w:cs="HelveticaNeueLTCom-Lt"/>
          <w:sz w:val="20"/>
          <w:szCs w:val="20"/>
        </w:rPr>
        <w:t xml:space="preserve"> communication </w:t>
      </w:r>
      <w:r w:rsidR="00C92096" w:rsidRPr="00076AFB">
        <w:rPr>
          <w:rFonts w:ascii="Arial Narrow" w:hAnsi="Arial Narrow" w:cs="HelveticaNeueLTCom-Lt"/>
          <w:sz w:val="20"/>
          <w:szCs w:val="20"/>
        </w:rPr>
        <w:t>operational for</w:t>
      </w:r>
      <w:r w:rsidRPr="00076AFB">
        <w:rPr>
          <w:rFonts w:ascii="Arial Narrow" w:hAnsi="Arial Narrow" w:cs="HelveticaNeueLTCom-Lt"/>
          <w:sz w:val="20"/>
          <w:szCs w:val="20"/>
        </w:rPr>
        <w:t xml:space="preserve"> up to 30 seconds (or 15 seconds after 10yrs) when both sources are lost and DC suppl</w:t>
      </w:r>
      <w:r w:rsidR="00C92096" w:rsidRPr="00076AFB">
        <w:rPr>
          <w:rFonts w:ascii="Arial Narrow" w:hAnsi="Arial Narrow" w:cs="HelveticaNeueLTCom-Lt"/>
          <w:sz w:val="20"/>
          <w:szCs w:val="20"/>
        </w:rPr>
        <w:t>y</w:t>
      </w:r>
      <w:r w:rsidRPr="00076AFB">
        <w:rPr>
          <w:rFonts w:ascii="Arial Narrow" w:hAnsi="Arial Narrow" w:cs="HelveticaNeueLTCom-Lt"/>
          <w:sz w:val="20"/>
          <w:szCs w:val="20"/>
        </w:rPr>
        <w:t xml:space="preserve"> is not provided.</w:t>
      </w:r>
    </w:p>
    <w:p w14:paraId="5FE8EE9E" w14:textId="2A199EB6" w:rsidR="007E6824" w:rsidRPr="00A43034" w:rsidRDefault="00BA25B9" w:rsidP="007E6824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>Clear indication of switch position and source availability on the front face</w:t>
      </w:r>
      <w:r w:rsidR="0018555E" w:rsidRPr="00076AFB">
        <w:rPr>
          <w:rFonts w:ascii="Arial Narrow" w:hAnsi="Arial Narrow" w:cs="HelveticaNeueLTCom-Lt"/>
          <w:sz w:val="20"/>
          <w:szCs w:val="20"/>
        </w:rPr>
        <w:t>.</w:t>
      </w:r>
    </w:p>
    <w:p w14:paraId="06170A5B" w14:textId="33EA6597" w:rsidR="00BA25B9" w:rsidRPr="00FE7908" w:rsidRDefault="00D03D54" w:rsidP="007E6824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A43034">
        <w:rPr>
          <w:rFonts w:ascii="Arial Narrow" w:hAnsi="Arial Narrow" w:cs="HelveticaNeueLTCom-Lt"/>
          <w:sz w:val="20"/>
          <w:szCs w:val="20"/>
        </w:rPr>
        <w:t xml:space="preserve">8-line text </w:t>
      </w:r>
      <w:r w:rsidR="0018555E" w:rsidRPr="00FE7908">
        <w:rPr>
          <w:rFonts w:ascii="Arial Narrow" w:hAnsi="Arial Narrow" w:cs="HelveticaNeueLTCom-Lt"/>
          <w:sz w:val="20"/>
          <w:szCs w:val="20"/>
        </w:rPr>
        <w:t xml:space="preserve">LCD screen with adjustable backlight and a minimum resolution </w:t>
      </w:r>
      <w:r w:rsidR="0018555E" w:rsidRPr="00A43034">
        <w:rPr>
          <w:rFonts w:ascii="Arial Narrow" w:hAnsi="Arial Narrow" w:cs="HelveticaNeueLTCom-Lt"/>
          <w:sz w:val="20"/>
          <w:szCs w:val="20"/>
        </w:rPr>
        <w:t>of 350x160 pixels</w:t>
      </w:r>
      <w:r w:rsidR="00D21AB3" w:rsidRPr="00A43034">
        <w:rPr>
          <w:rFonts w:ascii="Arial Narrow" w:hAnsi="Arial Narrow" w:cs="HelveticaNeueLTCom-Lt"/>
          <w:sz w:val="20"/>
          <w:szCs w:val="20"/>
        </w:rPr>
        <w:t>.</w:t>
      </w:r>
      <w:r w:rsidR="003E7D25" w:rsidRPr="00FE7908">
        <w:rPr>
          <w:rFonts w:ascii="Arial Narrow" w:hAnsi="Arial Narrow" w:cs="HelveticaNeueLTCom-Lt"/>
          <w:sz w:val="20"/>
          <w:szCs w:val="20"/>
        </w:rPr>
        <w:t xml:space="preserve"> </w:t>
      </w:r>
    </w:p>
    <w:p w14:paraId="3CF4E833" w14:textId="6690E9CA" w:rsidR="0018555E" w:rsidRPr="00076AFB" w:rsidRDefault="00BA25B9" w:rsidP="007E6824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 xml:space="preserve">Information displayed in </w:t>
      </w:r>
      <w:r w:rsidR="003E7D25" w:rsidRPr="00076AFB">
        <w:rPr>
          <w:rFonts w:ascii="Arial Narrow" w:hAnsi="Arial Narrow" w:cs="HelveticaNeueLTCom-Lt"/>
          <w:sz w:val="20"/>
          <w:szCs w:val="20"/>
        </w:rPr>
        <w:t>9 languages (EN, FR, ES, DE, IT, TR, PL, PT, ZH)</w:t>
      </w:r>
    </w:p>
    <w:p w14:paraId="1A7CCDA3" w14:textId="6BD5EA72" w:rsidR="0018555E" w:rsidRPr="00076AFB" w:rsidRDefault="00D65C42" w:rsidP="008073E5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>2 dedicated pushbuttons for Control</w:t>
      </w:r>
      <w:r w:rsidR="0018555E" w:rsidRPr="00076AFB">
        <w:rPr>
          <w:rFonts w:ascii="Arial Narrow" w:hAnsi="Arial Narrow" w:cs="HelveticaNeueLTCom-Lt"/>
          <w:sz w:val="20"/>
          <w:szCs w:val="20"/>
        </w:rPr>
        <w:t xml:space="preserve"> (remote control for the switch)</w:t>
      </w:r>
      <w:r w:rsidR="008073E5" w:rsidRPr="00076AFB">
        <w:rPr>
          <w:rFonts w:ascii="Arial Narrow" w:hAnsi="Arial Narrow" w:cs="HelveticaNeueLTCom-Lt"/>
          <w:sz w:val="20"/>
          <w:szCs w:val="20"/>
        </w:rPr>
        <w:t xml:space="preserve"> </w:t>
      </w:r>
      <w:r w:rsidRPr="00076AFB">
        <w:rPr>
          <w:rFonts w:ascii="Arial Narrow" w:hAnsi="Arial Narrow" w:cs="HelveticaNeueLTCom-Lt"/>
          <w:sz w:val="20"/>
          <w:szCs w:val="20"/>
        </w:rPr>
        <w:t>and Automatic mode selection</w:t>
      </w:r>
      <w:r w:rsidR="0018555E" w:rsidRPr="00076AFB">
        <w:rPr>
          <w:rFonts w:ascii="Arial Narrow" w:hAnsi="Arial Narrow" w:cs="HelveticaNeueLTCom-Lt"/>
          <w:sz w:val="20"/>
          <w:szCs w:val="20"/>
        </w:rPr>
        <w:t>.</w:t>
      </w:r>
      <w:r w:rsidR="008073E5" w:rsidRPr="00076AFB">
        <w:rPr>
          <w:rFonts w:ascii="Arial Narrow" w:hAnsi="Arial Narrow" w:cs="HelveticaNeueLTCom-Lt"/>
          <w:sz w:val="20"/>
          <w:szCs w:val="20"/>
        </w:rPr>
        <w:t xml:space="preserve"> </w:t>
      </w:r>
    </w:p>
    <w:p w14:paraId="40E9A947" w14:textId="77777777" w:rsidR="00624182" w:rsidRPr="00076AFB" w:rsidRDefault="00624182" w:rsidP="008073E5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>1A and 5A CT secondary support for current measurement.</w:t>
      </w:r>
    </w:p>
    <w:p w14:paraId="5F0FD212" w14:textId="20211E5A" w:rsidR="00624182" w:rsidRPr="00076AFB" w:rsidRDefault="007B4063" w:rsidP="008073E5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>Embedded</w:t>
      </w:r>
      <w:r w:rsidR="00624182" w:rsidRPr="00076AFB">
        <w:rPr>
          <w:rFonts w:ascii="Arial Narrow" w:hAnsi="Arial Narrow" w:cs="HelveticaNeueLTCom-Lt"/>
          <w:sz w:val="20"/>
          <w:szCs w:val="20"/>
        </w:rPr>
        <w:t xml:space="preserve"> RS485 Modbus communications with end-of line resistor </w:t>
      </w:r>
      <w:r w:rsidR="00D21AB3" w:rsidRPr="00076AFB">
        <w:rPr>
          <w:rFonts w:ascii="Arial Narrow" w:hAnsi="Arial Narrow" w:cs="HelveticaNeueLTCom-Lt"/>
          <w:sz w:val="20"/>
          <w:szCs w:val="20"/>
        </w:rPr>
        <w:t xml:space="preserve">selected </w:t>
      </w:r>
      <w:r w:rsidR="00624182" w:rsidRPr="00076AFB">
        <w:rPr>
          <w:rFonts w:ascii="Arial Narrow" w:hAnsi="Arial Narrow" w:cs="HelveticaNeueLTCom-Lt"/>
          <w:sz w:val="20"/>
          <w:szCs w:val="20"/>
        </w:rPr>
        <w:t xml:space="preserve">through a </w:t>
      </w:r>
      <w:r w:rsidR="00D65C42" w:rsidRPr="00076AFB">
        <w:rPr>
          <w:rFonts w:ascii="Arial Narrow" w:hAnsi="Arial Narrow" w:cs="HelveticaNeueLTCom-Lt"/>
          <w:sz w:val="20"/>
          <w:szCs w:val="20"/>
        </w:rPr>
        <w:t>DIP switch</w:t>
      </w:r>
      <w:r w:rsidR="00D21AB3" w:rsidRPr="00076AFB">
        <w:rPr>
          <w:rFonts w:ascii="Arial Narrow" w:hAnsi="Arial Narrow" w:cs="HelveticaNeueLTCom-Lt"/>
          <w:sz w:val="20"/>
          <w:szCs w:val="20"/>
        </w:rPr>
        <w:t xml:space="preserve">; </w:t>
      </w:r>
      <w:r w:rsidR="003E7D25" w:rsidRPr="00076AFB">
        <w:rPr>
          <w:rFonts w:ascii="Arial Narrow" w:hAnsi="Arial Narrow" w:cs="HelveticaNeueLTCom-Lt"/>
          <w:sz w:val="20"/>
          <w:szCs w:val="20"/>
        </w:rPr>
        <w:t xml:space="preserve">Modbus TCP, BACnet or SNMP with an </w:t>
      </w:r>
      <w:r w:rsidR="00D21AB3" w:rsidRPr="00076AFB">
        <w:rPr>
          <w:rFonts w:ascii="Arial Narrow" w:hAnsi="Arial Narrow" w:cs="HelveticaNeueLTCom-Lt"/>
          <w:sz w:val="20"/>
          <w:szCs w:val="20"/>
        </w:rPr>
        <w:t xml:space="preserve">optional </w:t>
      </w:r>
      <w:r w:rsidR="003E7D25" w:rsidRPr="00076AFB">
        <w:rPr>
          <w:rFonts w:ascii="Arial Narrow" w:hAnsi="Arial Narrow" w:cs="HelveticaNeueLTCom-Lt"/>
          <w:sz w:val="20"/>
          <w:szCs w:val="20"/>
        </w:rPr>
        <w:t>accessory</w:t>
      </w:r>
      <w:r w:rsidR="00D65C42" w:rsidRPr="00076AFB">
        <w:rPr>
          <w:rFonts w:ascii="Arial Narrow" w:hAnsi="Arial Narrow" w:cs="HelveticaNeueLTCom-Lt"/>
          <w:sz w:val="20"/>
          <w:szCs w:val="20"/>
        </w:rPr>
        <w:t>.</w:t>
      </w:r>
    </w:p>
    <w:p w14:paraId="7CFAEF1A" w14:textId="77777777" w:rsidR="00D03D54" w:rsidRPr="00076AFB" w:rsidRDefault="00D03D54" w:rsidP="008073E5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>Field-replaceable RTC battery</w:t>
      </w:r>
      <w:r w:rsidR="0089482F" w:rsidRPr="00076AFB">
        <w:rPr>
          <w:rFonts w:ascii="Arial Narrow" w:hAnsi="Arial Narrow" w:cs="HelveticaNeueLTCom-Lt"/>
          <w:sz w:val="20"/>
          <w:szCs w:val="20"/>
        </w:rPr>
        <w:t>.</w:t>
      </w:r>
    </w:p>
    <w:p w14:paraId="252FFBF4" w14:textId="6A2A561F" w:rsidR="00190243" w:rsidRPr="00A43034" w:rsidRDefault="00AE6709" w:rsidP="002054DE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</w:rPr>
        <w:t xml:space="preserve">2 </w:t>
      </w:r>
      <w:r w:rsidR="00D65C42" w:rsidRPr="00076AFB">
        <w:rPr>
          <w:rFonts w:ascii="Arial Narrow" w:hAnsi="Arial Narrow" w:cs="HelveticaNeueLTCom-Lt"/>
        </w:rPr>
        <w:t xml:space="preserve">latching </w:t>
      </w:r>
      <w:r w:rsidRPr="00076AFB">
        <w:rPr>
          <w:rFonts w:ascii="Arial Narrow" w:hAnsi="Arial Narrow" w:cs="HelveticaNeueLTCom-Lt"/>
        </w:rPr>
        <w:t>genset start relay outputs.</w:t>
      </w:r>
    </w:p>
    <w:p w14:paraId="3CE19668" w14:textId="54DE081E" w:rsidR="00190243" w:rsidRPr="00076AFB" w:rsidRDefault="007B4063" w:rsidP="00076AFB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</w:rPr>
      </w:pPr>
      <w:r w:rsidRPr="00076AFB">
        <w:rPr>
          <w:rFonts w:ascii="Arial Narrow" w:hAnsi="Arial Narrow" w:cs="HelveticaNeueLTCom-Lt"/>
          <w:sz w:val="20"/>
          <w:szCs w:val="20"/>
        </w:rPr>
        <w:t xml:space="preserve">A dedicated </w:t>
      </w:r>
      <w:r w:rsidR="00190243" w:rsidRPr="00076AFB">
        <w:rPr>
          <w:rFonts w:ascii="Arial Narrow" w:hAnsi="Arial Narrow" w:cs="HelveticaNeueLTCom-Lt"/>
          <w:sz w:val="20"/>
          <w:szCs w:val="20"/>
        </w:rPr>
        <w:t>push</w:t>
      </w:r>
      <w:r w:rsidRPr="00076AFB">
        <w:rPr>
          <w:rFonts w:ascii="Arial Narrow" w:hAnsi="Arial Narrow" w:cs="HelveticaNeueLTCom-Lt"/>
          <w:sz w:val="20"/>
          <w:szCs w:val="20"/>
        </w:rPr>
        <w:t xml:space="preserve">button </w:t>
      </w:r>
      <w:r w:rsidR="00D65C42" w:rsidRPr="00076AFB">
        <w:rPr>
          <w:rFonts w:ascii="Arial Narrow" w:hAnsi="Arial Narrow" w:cs="HelveticaNeueLTCom-Lt"/>
          <w:sz w:val="20"/>
          <w:szCs w:val="20"/>
        </w:rPr>
        <w:t xml:space="preserve">for </w:t>
      </w:r>
      <w:r w:rsidR="00190243" w:rsidRPr="00076AFB">
        <w:rPr>
          <w:rFonts w:ascii="Arial Narrow" w:hAnsi="Arial Narrow" w:cs="HelveticaNeueLTCom-Lt"/>
          <w:sz w:val="20"/>
          <w:szCs w:val="20"/>
        </w:rPr>
        <w:t>direct dashboard access for viewing all parameters, monitoring &amp; status information.</w:t>
      </w:r>
    </w:p>
    <w:p w14:paraId="7E609B0F" w14:textId="77777777" w:rsidR="007E6824" w:rsidRPr="00A43034" w:rsidRDefault="007E6824" w:rsidP="00076AFB">
      <w:pPr>
        <w:pStyle w:val="ListParagraph"/>
        <w:rPr>
          <w:rFonts w:ascii="Arial Narrow" w:hAnsi="Arial Narrow" w:cs="HelveticaNeueLTCom-Lt"/>
        </w:rPr>
      </w:pPr>
    </w:p>
    <w:p w14:paraId="5B298895" w14:textId="591C6903" w:rsidR="00780533" w:rsidRPr="00076AFB" w:rsidRDefault="00D12042" w:rsidP="007E6824">
      <w:pPr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>The ATS</w:t>
      </w:r>
      <w:r w:rsidR="0018555E" w:rsidRPr="00076AFB">
        <w:rPr>
          <w:rFonts w:ascii="Arial Narrow" w:eastAsia="Calibri" w:hAnsi="Arial Narrow" w:cs="HelveticaNeueLTCom-Lt"/>
        </w:rPr>
        <w:t xml:space="preserve"> Controller</w:t>
      </w:r>
      <w:r w:rsidRPr="00076AFB">
        <w:rPr>
          <w:rFonts w:ascii="Arial Narrow" w:eastAsia="Calibri" w:hAnsi="Arial Narrow" w:cs="HelveticaNeueLTCom-Lt"/>
        </w:rPr>
        <w:t xml:space="preserve"> </w:t>
      </w:r>
      <w:r w:rsidR="00351492" w:rsidRPr="00076AFB">
        <w:rPr>
          <w:rFonts w:ascii="Arial Narrow" w:eastAsia="Calibri" w:hAnsi="Arial Narrow" w:cs="HelveticaNeueLTCom-Lt"/>
        </w:rPr>
        <w:t>shall</w:t>
      </w:r>
      <w:r w:rsidR="0018555E" w:rsidRPr="00076AFB">
        <w:rPr>
          <w:rFonts w:ascii="Arial Narrow" w:eastAsia="Calibri" w:hAnsi="Arial Narrow" w:cs="HelveticaNeueLTCom-Lt"/>
        </w:rPr>
        <w:t xml:space="preserve"> be </w:t>
      </w:r>
      <w:r w:rsidR="00190243" w:rsidRPr="00076AFB">
        <w:rPr>
          <w:rFonts w:ascii="Arial Narrow" w:eastAsia="Calibri" w:hAnsi="Arial Narrow" w:cs="HelveticaNeueLTCom-Lt"/>
        </w:rPr>
        <w:t xml:space="preserve">IEC 60664 </w:t>
      </w:r>
      <w:r w:rsidR="0018555E" w:rsidRPr="00076AFB">
        <w:rPr>
          <w:rFonts w:ascii="Arial Narrow" w:eastAsia="Calibri" w:hAnsi="Arial Narrow" w:cs="HelveticaNeueLTCom-Lt"/>
        </w:rPr>
        <w:t>over</w:t>
      </w:r>
      <w:r w:rsidR="00190243" w:rsidRPr="00076AFB">
        <w:rPr>
          <w:rFonts w:ascii="Arial Narrow" w:eastAsia="Calibri" w:hAnsi="Arial Narrow" w:cs="HelveticaNeueLTCom-Lt"/>
        </w:rPr>
        <w:t>voltage</w:t>
      </w:r>
      <w:r w:rsidR="0018555E" w:rsidRPr="00076AFB">
        <w:rPr>
          <w:rFonts w:ascii="Arial Narrow" w:eastAsia="Calibri" w:hAnsi="Arial Narrow" w:cs="HelveticaNeueLTCom-Lt"/>
        </w:rPr>
        <w:t xml:space="preserve"> category CATIII</w:t>
      </w:r>
      <w:r w:rsidR="00351492" w:rsidRPr="00076AFB">
        <w:rPr>
          <w:rFonts w:ascii="Arial Narrow" w:eastAsia="Calibri" w:hAnsi="Arial Narrow" w:cs="HelveticaNeueLTCom-Lt"/>
        </w:rPr>
        <w:t xml:space="preserve"> and it must be able to </w:t>
      </w:r>
      <w:r w:rsidR="00AA0ECB" w:rsidRPr="00076AFB">
        <w:rPr>
          <w:rFonts w:ascii="Arial Narrow" w:eastAsia="Calibri" w:hAnsi="Arial Narrow" w:cs="HelveticaNeueLTCom-Lt"/>
        </w:rPr>
        <w:t>withstand</w:t>
      </w:r>
      <w:r w:rsidR="00190243" w:rsidRPr="00076AFB">
        <w:rPr>
          <w:rFonts w:ascii="Arial Narrow" w:eastAsia="Calibri" w:hAnsi="Arial Narrow" w:cs="HelveticaNeueLTCom-Lt"/>
        </w:rPr>
        <w:t xml:space="preserve"> </w:t>
      </w:r>
      <w:r w:rsidR="0018555E" w:rsidRPr="00076AFB">
        <w:rPr>
          <w:rFonts w:ascii="Arial Narrow" w:eastAsia="Calibri" w:hAnsi="Arial Narrow" w:cs="HelveticaNeueLTCom-Lt"/>
        </w:rPr>
        <w:t>8kV  between phases of different sources and</w:t>
      </w:r>
      <w:r w:rsidR="00E00067" w:rsidRPr="00076AFB">
        <w:rPr>
          <w:rFonts w:ascii="Arial Narrow" w:eastAsia="Calibri" w:hAnsi="Arial Narrow" w:cs="HelveticaNeueLTCom-Lt"/>
        </w:rPr>
        <w:t xml:space="preserve"> 6kV between phases of the same source according to GB/T 14048.11 Annex C.</w:t>
      </w:r>
    </w:p>
    <w:p w14:paraId="636998F7" w14:textId="77777777" w:rsidR="00E00067" w:rsidRPr="00076AFB" w:rsidRDefault="00E00067" w:rsidP="007E6824">
      <w:pPr>
        <w:jc w:val="both"/>
        <w:rPr>
          <w:rFonts w:ascii="Arial Narrow" w:eastAsia="Calibri" w:hAnsi="Arial Narrow" w:cs="HelveticaNeueLTCom-Lt"/>
        </w:rPr>
      </w:pPr>
    </w:p>
    <w:p w14:paraId="651E1797" w14:textId="7A785B46" w:rsidR="002C0641" w:rsidRPr="00A43034" w:rsidRDefault="004D1F68" w:rsidP="002C0641">
      <w:pPr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>The ATS</w:t>
      </w:r>
      <w:r w:rsidR="007E6824" w:rsidRPr="00076AFB">
        <w:rPr>
          <w:rFonts w:ascii="Arial Narrow" w:eastAsia="Calibri" w:hAnsi="Arial Narrow" w:cs="HelveticaNeueLTCom-Lt"/>
        </w:rPr>
        <w:t xml:space="preserve"> </w:t>
      </w:r>
      <w:r w:rsidR="00624182" w:rsidRPr="00076AFB">
        <w:rPr>
          <w:rFonts w:ascii="Arial Narrow" w:eastAsia="Calibri" w:hAnsi="Arial Narrow" w:cs="HelveticaNeueLTCom-Lt"/>
        </w:rPr>
        <w:t xml:space="preserve">Controller shall have a minimum of 6 inputs and 6 </w:t>
      </w:r>
      <w:r w:rsidR="00D03D54" w:rsidRPr="00076AFB">
        <w:rPr>
          <w:rFonts w:ascii="Arial Narrow" w:eastAsia="Calibri" w:hAnsi="Arial Narrow" w:cs="HelveticaNeueLTCom-Lt"/>
        </w:rPr>
        <w:t xml:space="preserve">volt-free </w:t>
      </w:r>
      <w:r w:rsidR="00624182" w:rsidRPr="00076AFB">
        <w:rPr>
          <w:rFonts w:ascii="Arial Narrow" w:eastAsia="Calibri" w:hAnsi="Arial Narrow" w:cs="HelveticaNeueLTCom-Lt"/>
        </w:rPr>
        <w:t>relay outputs</w:t>
      </w:r>
      <w:r w:rsidR="00351492" w:rsidRPr="00076AFB">
        <w:rPr>
          <w:rFonts w:ascii="Arial Narrow" w:eastAsia="Calibri" w:hAnsi="Arial Narrow" w:cs="HelveticaNeueLTCom-Lt"/>
        </w:rPr>
        <w:t>,</w:t>
      </w:r>
      <w:r w:rsidR="00624182" w:rsidRPr="00076AFB">
        <w:rPr>
          <w:rFonts w:ascii="Arial Narrow" w:eastAsia="Calibri" w:hAnsi="Arial Narrow" w:cs="HelveticaNeueLTCom-Lt"/>
        </w:rPr>
        <w:t xml:space="preserve"> fully programmable through the display. Outputs </w:t>
      </w:r>
      <w:r w:rsidR="00351492" w:rsidRPr="00076AFB">
        <w:rPr>
          <w:rFonts w:ascii="Arial Narrow" w:eastAsia="Calibri" w:hAnsi="Arial Narrow" w:cs="HelveticaNeueLTCom-Lt"/>
        </w:rPr>
        <w:t xml:space="preserve">shall </w:t>
      </w:r>
      <w:r w:rsidR="00624182" w:rsidRPr="00076AFB">
        <w:rPr>
          <w:rFonts w:ascii="Arial Narrow" w:eastAsia="Calibri" w:hAnsi="Arial Narrow" w:cs="HelveticaNeueLTCom-Lt"/>
        </w:rPr>
        <w:t xml:space="preserve">be rated 8A </w:t>
      </w:r>
      <w:r w:rsidR="00AE6709" w:rsidRPr="00076AFB">
        <w:rPr>
          <w:rFonts w:ascii="Arial Narrow" w:eastAsia="Calibri" w:hAnsi="Arial Narrow" w:cs="HelveticaNeueLTCom-Lt"/>
        </w:rPr>
        <w:t>AC1 277V</w:t>
      </w:r>
      <w:r w:rsidR="00351492" w:rsidRPr="00076AFB">
        <w:rPr>
          <w:rFonts w:ascii="Arial Narrow" w:eastAsia="Calibri" w:hAnsi="Arial Narrow" w:cs="HelveticaNeueLTCom-Lt"/>
        </w:rPr>
        <w:t>AC</w:t>
      </w:r>
      <w:r w:rsidR="007525CC">
        <w:rPr>
          <w:rFonts w:ascii="Arial Narrow" w:eastAsia="Calibri" w:hAnsi="Arial Narrow" w:cs="HelveticaNeueLTCom-Lt"/>
        </w:rPr>
        <w:t xml:space="preserve"> 50/60Hz and 5</w:t>
      </w:r>
      <w:bookmarkStart w:id="0" w:name="_GoBack"/>
      <w:bookmarkEnd w:id="0"/>
      <w:r w:rsidR="00AE6709" w:rsidRPr="00076AFB">
        <w:rPr>
          <w:rFonts w:ascii="Arial Narrow" w:eastAsia="Calibri" w:hAnsi="Arial Narrow" w:cs="HelveticaNeueLTCom-Lt"/>
        </w:rPr>
        <w:t>A DC1 24VDC</w:t>
      </w:r>
      <w:r w:rsidR="00AE6709" w:rsidRPr="00A43034">
        <w:rPr>
          <w:rFonts w:ascii="Arial Narrow" w:eastAsia="Calibri" w:hAnsi="Arial Narrow" w:cs="HelveticaNeueLTCom-Lt"/>
        </w:rPr>
        <w:t>.</w:t>
      </w:r>
      <w:r w:rsidR="002C0641" w:rsidRPr="00A43034">
        <w:rPr>
          <w:rFonts w:ascii="Arial Narrow" w:eastAsia="Calibri" w:hAnsi="Arial Narrow" w:cs="HelveticaNeueLTCom-Lt"/>
        </w:rPr>
        <w:t xml:space="preserve"> Customer optional I/O modules shall be available to increase the number of I/O up to 30 inputs and 18 outputs.</w:t>
      </w:r>
    </w:p>
    <w:p w14:paraId="03BB718F" w14:textId="686FFA0A" w:rsidR="00AE6709" w:rsidRPr="00076AFB" w:rsidRDefault="00193E59" w:rsidP="007E6824">
      <w:pPr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>A firmware-independent electronic hardware-controlled genset start contact shall be inherently built into the controller for fail-safe operation with no supply present.</w:t>
      </w:r>
    </w:p>
    <w:p w14:paraId="49002CED" w14:textId="1F234E5C" w:rsidR="00AE6709" w:rsidRPr="00076AFB" w:rsidRDefault="004D1F68" w:rsidP="007E6824">
      <w:pPr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lastRenderedPageBreak/>
        <w:t>The ATS</w:t>
      </w:r>
      <w:r w:rsidR="007E6824" w:rsidRPr="00076AFB">
        <w:rPr>
          <w:rFonts w:ascii="Arial Narrow" w:eastAsia="Calibri" w:hAnsi="Arial Narrow" w:cs="HelveticaNeueLTCom-Lt"/>
        </w:rPr>
        <w:t xml:space="preserve"> </w:t>
      </w:r>
      <w:r w:rsidR="00AE6709" w:rsidRPr="00076AFB">
        <w:rPr>
          <w:rFonts w:ascii="Arial Narrow" w:eastAsia="Calibri" w:hAnsi="Arial Narrow" w:cs="HelveticaNeueLTCom-Lt"/>
        </w:rPr>
        <w:t xml:space="preserve">controller </w:t>
      </w:r>
      <w:r w:rsidR="009B240F" w:rsidRPr="00076AFB">
        <w:rPr>
          <w:rFonts w:ascii="Arial Narrow" w:eastAsia="Calibri" w:hAnsi="Arial Narrow" w:cs="HelveticaNeueLTCom-Lt"/>
        </w:rPr>
        <w:t xml:space="preserve">shall </w:t>
      </w:r>
      <w:r w:rsidR="007E6824" w:rsidRPr="00076AFB">
        <w:rPr>
          <w:rFonts w:ascii="Arial Narrow" w:eastAsia="Calibri" w:hAnsi="Arial Narrow" w:cs="HelveticaNeueLTCom-Lt"/>
        </w:rPr>
        <w:t xml:space="preserve">include </w:t>
      </w:r>
      <w:r w:rsidR="00AE6709" w:rsidRPr="00076AFB">
        <w:rPr>
          <w:rFonts w:ascii="Arial Narrow" w:eastAsia="Calibri" w:hAnsi="Arial Narrow" w:cs="HelveticaNeueLTCom-Lt"/>
        </w:rPr>
        <w:t xml:space="preserve">a </w:t>
      </w:r>
      <w:r w:rsidR="007E6824" w:rsidRPr="00076AFB">
        <w:rPr>
          <w:rFonts w:ascii="Arial Narrow" w:eastAsia="Calibri" w:hAnsi="Arial Narrow" w:cs="HelveticaNeueLTCom-Lt"/>
        </w:rPr>
        <w:t xml:space="preserve">“Product Available Output” </w:t>
      </w:r>
      <w:r w:rsidR="009B240F" w:rsidRPr="00076AFB">
        <w:rPr>
          <w:rFonts w:ascii="Arial Narrow" w:eastAsia="Calibri" w:hAnsi="Arial Narrow" w:cs="HelveticaNeueLTCom-Lt"/>
        </w:rPr>
        <w:t>and</w:t>
      </w:r>
      <w:r w:rsidR="00AE6709" w:rsidRPr="00076AFB">
        <w:rPr>
          <w:rFonts w:ascii="Arial Narrow" w:eastAsia="Calibri" w:hAnsi="Arial Narrow" w:cs="HelveticaNeueLTCom-Lt"/>
        </w:rPr>
        <w:t xml:space="preserve"> an input to receive </w:t>
      </w:r>
      <w:r w:rsidR="009B240F" w:rsidRPr="00076AFB">
        <w:rPr>
          <w:rFonts w:ascii="Arial Narrow" w:eastAsia="Calibri" w:hAnsi="Arial Narrow" w:cs="HelveticaNeueLTCom-Lt"/>
        </w:rPr>
        <w:t xml:space="preserve">availability </w:t>
      </w:r>
      <w:r w:rsidR="00AE6709" w:rsidRPr="00076AFB">
        <w:rPr>
          <w:rFonts w:ascii="Arial Narrow" w:eastAsia="Calibri" w:hAnsi="Arial Narrow" w:cs="HelveticaNeueLTCom-Lt"/>
        </w:rPr>
        <w:t xml:space="preserve">information from the </w:t>
      </w:r>
      <w:r w:rsidR="001B17B6" w:rsidRPr="00A43034">
        <w:rPr>
          <w:rFonts w:ascii="Arial Narrow" w:eastAsia="Calibri" w:hAnsi="Arial Narrow" w:cs="HelveticaNeueLTCom-Lt"/>
        </w:rPr>
        <w:t>RTSE</w:t>
      </w:r>
      <w:r w:rsidR="00AE6709" w:rsidRPr="00A43034">
        <w:rPr>
          <w:rFonts w:ascii="Arial Narrow" w:eastAsia="Calibri" w:hAnsi="Arial Narrow" w:cs="HelveticaNeueLTCom-Lt"/>
        </w:rPr>
        <w:t xml:space="preserve">. </w:t>
      </w:r>
      <w:r w:rsidR="007E6824" w:rsidRPr="00FE7908">
        <w:rPr>
          <w:rFonts w:ascii="Arial Narrow" w:eastAsia="Calibri" w:hAnsi="Arial Narrow" w:cs="HelveticaNeueLTCom-Lt"/>
        </w:rPr>
        <w:t xml:space="preserve">The </w:t>
      </w:r>
      <w:r w:rsidR="00AE6709" w:rsidRPr="00076AFB">
        <w:rPr>
          <w:rFonts w:ascii="Arial Narrow" w:eastAsia="Calibri" w:hAnsi="Arial Narrow" w:cs="HelveticaNeueLTCom-Lt"/>
        </w:rPr>
        <w:t>controller</w:t>
      </w:r>
      <w:r w:rsidR="007E6824" w:rsidRPr="00076AFB">
        <w:rPr>
          <w:rFonts w:ascii="Arial Narrow" w:eastAsia="Calibri" w:hAnsi="Arial Narrow" w:cs="HelveticaNeueLTCom-Lt"/>
        </w:rPr>
        <w:t xml:space="preserve"> </w:t>
      </w:r>
      <w:r w:rsidR="009B240F" w:rsidRPr="00076AFB">
        <w:rPr>
          <w:rFonts w:ascii="Arial Narrow" w:eastAsia="Calibri" w:hAnsi="Arial Narrow" w:cs="HelveticaNeueLTCom-Lt"/>
        </w:rPr>
        <w:t xml:space="preserve">shall </w:t>
      </w:r>
      <w:r w:rsidR="007E6824" w:rsidRPr="00076AFB">
        <w:rPr>
          <w:rFonts w:ascii="Arial Narrow" w:eastAsia="Calibri" w:hAnsi="Arial Narrow" w:cs="HelveticaNeueLTCom-Lt"/>
        </w:rPr>
        <w:t>analyse / test its condition</w:t>
      </w:r>
      <w:r w:rsidR="009B240F" w:rsidRPr="00076AFB">
        <w:rPr>
          <w:rFonts w:ascii="Arial Narrow" w:eastAsia="Calibri" w:hAnsi="Arial Narrow" w:cs="HelveticaNeueLTCom-Lt"/>
        </w:rPr>
        <w:t xml:space="preserve"> (self-test)</w:t>
      </w:r>
      <w:r w:rsidR="007E6824" w:rsidRPr="00076AFB">
        <w:rPr>
          <w:rFonts w:ascii="Arial Narrow" w:eastAsia="Calibri" w:hAnsi="Arial Narrow" w:cs="HelveticaNeueLTCom-Lt"/>
        </w:rPr>
        <w:t xml:space="preserve"> periodically </w:t>
      </w:r>
      <w:r w:rsidR="007E6824" w:rsidRPr="00A43034">
        <w:rPr>
          <w:rFonts w:ascii="Arial Narrow" w:eastAsia="Calibri" w:hAnsi="Arial Narrow" w:cs="HelveticaNeueLTCom-Lt"/>
        </w:rPr>
        <w:t xml:space="preserve">and communicate through dry contacts </w:t>
      </w:r>
      <w:r w:rsidR="001B17B6" w:rsidRPr="00A43034">
        <w:rPr>
          <w:rFonts w:ascii="Arial Narrow" w:eastAsia="Calibri" w:hAnsi="Arial Narrow" w:cs="HelveticaNeueLTCom-Lt"/>
        </w:rPr>
        <w:t xml:space="preserve"> or communications </w:t>
      </w:r>
      <w:r w:rsidR="007E6824" w:rsidRPr="00A43034">
        <w:rPr>
          <w:rFonts w:ascii="Arial Narrow" w:eastAsia="Calibri" w:hAnsi="Arial Narrow" w:cs="HelveticaNeueLTCom-Lt"/>
        </w:rPr>
        <w:t>to report the ability of the transfer switching equipment to operate</w:t>
      </w:r>
      <w:r w:rsidR="007E6824" w:rsidRPr="00076AFB">
        <w:rPr>
          <w:rFonts w:ascii="Arial Narrow" w:eastAsia="Calibri" w:hAnsi="Arial Narrow" w:cs="HelveticaNeueLTCom-Lt"/>
        </w:rPr>
        <w:t xml:space="preserve"> </w:t>
      </w:r>
      <w:r w:rsidR="00BE1DC7" w:rsidRPr="00076AFB">
        <w:rPr>
          <w:rFonts w:ascii="Arial Narrow" w:eastAsia="Calibri" w:hAnsi="Arial Narrow" w:cs="HelveticaNeueLTCom-Lt"/>
        </w:rPr>
        <w:t>(watchdog function)</w:t>
      </w:r>
      <w:r w:rsidR="009B240F" w:rsidRPr="00076AFB">
        <w:rPr>
          <w:rFonts w:ascii="Arial Narrow" w:eastAsia="Calibri" w:hAnsi="Arial Narrow" w:cs="HelveticaNeueLTCom-Lt"/>
        </w:rPr>
        <w:t>.</w:t>
      </w:r>
    </w:p>
    <w:p w14:paraId="26C85FDC" w14:textId="77777777" w:rsidR="002C0641" w:rsidRPr="00076AFB" w:rsidRDefault="002C0641" w:rsidP="007E6824">
      <w:pPr>
        <w:jc w:val="both"/>
        <w:rPr>
          <w:rFonts w:ascii="Arial Narrow" w:eastAsia="Calibri" w:hAnsi="Arial Narrow" w:cs="HelveticaNeueLTCom-Lt"/>
        </w:rPr>
      </w:pPr>
    </w:p>
    <w:p w14:paraId="701233A4" w14:textId="77777777" w:rsidR="00CF4FB6" w:rsidRPr="00076AFB" w:rsidRDefault="00CF4FB6" w:rsidP="00A54BC0">
      <w:pPr>
        <w:jc w:val="both"/>
        <w:rPr>
          <w:rFonts w:ascii="Arial Narrow" w:hAnsi="Arial Narrow"/>
          <w:b/>
        </w:rPr>
      </w:pPr>
    </w:p>
    <w:p w14:paraId="055407AD" w14:textId="77777777" w:rsidR="001A3B19" w:rsidRPr="00076AFB" w:rsidRDefault="007825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 w:rsidRPr="00076AFB">
        <w:rPr>
          <w:rFonts w:ascii="Arial Narrow" w:hAnsi="Arial Narrow"/>
          <w:b/>
          <w:sz w:val="24"/>
        </w:rPr>
        <w:t>Functions and performance</w:t>
      </w:r>
    </w:p>
    <w:p w14:paraId="03B73D4F" w14:textId="77777777" w:rsidR="00680B63" w:rsidRPr="00076AFB" w:rsidRDefault="00680B63" w:rsidP="00680B63">
      <w:pPr>
        <w:jc w:val="both"/>
        <w:rPr>
          <w:rFonts w:ascii="Arial Narrow" w:hAnsi="Arial Narrow"/>
          <w:b/>
          <w:sz w:val="24"/>
          <w:szCs w:val="24"/>
        </w:rPr>
      </w:pPr>
    </w:p>
    <w:p w14:paraId="27B7C1CA" w14:textId="77777777" w:rsidR="002054DE" w:rsidRPr="00076AFB" w:rsidRDefault="004D1F68" w:rsidP="002054D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>The ATS</w:t>
      </w:r>
      <w:r w:rsidR="002054DE" w:rsidRPr="00076AFB">
        <w:rPr>
          <w:rFonts w:ascii="Arial Narrow" w:eastAsia="Calibri" w:hAnsi="Arial Narrow" w:cs="HelveticaNeueLTCom-Lt"/>
        </w:rPr>
        <w:t xml:space="preserve"> controller shall also include the following functions:</w:t>
      </w:r>
    </w:p>
    <w:p w14:paraId="4F921DCD" w14:textId="2881E7CE" w:rsidR="00BB1792" w:rsidRPr="00076AFB" w:rsidRDefault="00BB1792" w:rsidP="002054DE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 xml:space="preserve">Smart configuration </w:t>
      </w:r>
      <w:r w:rsidR="00193E59" w:rsidRPr="00076AFB">
        <w:rPr>
          <w:rFonts w:ascii="Arial Narrow" w:hAnsi="Arial Narrow" w:cs="HelveticaNeueLTCom-Lt"/>
          <w:sz w:val="20"/>
          <w:szCs w:val="20"/>
        </w:rPr>
        <w:t xml:space="preserve">assistant </w:t>
      </w:r>
      <w:r w:rsidRPr="00076AFB">
        <w:rPr>
          <w:rFonts w:ascii="Arial Narrow" w:hAnsi="Arial Narrow" w:cs="HelveticaNeueLTCom-Lt"/>
          <w:sz w:val="20"/>
          <w:szCs w:val="20"/>
        </w:rPr>
        <w:t>on first power up</w:t>
      </w:r>
    </w:p>
    <w:p w14:paraId="338E1CE3" w14:textId="1AA68F26" w:rsidR="002054DE" w:rsidRPr="00076AFB" w:rsidRDefault="002054DE" w:rsidP="002054DE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>Internal storage for up to 3000 events with an embedded “search by date” mode.</w:t>
      </w:r>
    </w:p>
    <w:p w14:paraId="6DF6FB04" w14:textId="02CE58F5" w:rsidR="002054DE" w:rsidRPr="00076AFB" w:rsidRDefault="002054DE" w:rsidP="002054DE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 xml:space="preserve">Phase rotation detection </w:t>
      </w:r>
      <w:r w:rsidR="00193E59" w:rsidRPr="00076AFB">
        <w:rPr>
          <w:rFonts w:ascii="Arial Narrow" w:hAnsi="Arial Narrow" w:cs="HelveticaNeueLTCom-Lt"/>
          <w:sz w:val="20"/>
          <w:szCs w:val="20"/>
        </w:rPr>
        <w:t>with override facility</w:t>
      </w:r>
      <w:r w:rsidRPr="00076AFB">
        <w:rPr>
          <w:rFonts w:ascii="Arial Narrow" w:hAnsi="Arial Narrow" w:cs="HelveticaNeueLTCom-Lt"/>
          <w:sz w:val="20"/>
          <w:szCs w:val="20"/>
        </w:rPr>
        <w:t>.</w:t>
      </w:r>
    </w:p>
    <w:p w14:paraId="3708BE64" w14:textId="413772AA" w:rsidR="002054DE" w:rsidRPr="00076AFB" w:rsidRDefault="002054DE" w:rsidP="002054DE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 xml:space="preserve">2 Load shedding programs: smart (related to </w:t>
      </w:r>
      <w:r w:rsidR="00193E59" w:rsidRPr="00076AFB">
        <w:rPr>
          <w:rFonts w:ascii="Arial Narrow" w:hAnsi="Arial Narrow" w:cs="HelveticaNeueLTCom-Lt"/>
          <w:sz w:val="20"/>
          <w:szCs w:val="20"/>
        </w:rPr>
        <w:t xml:space="preserve">configurable </w:t>
      </w:r>
      <w:r w:rsidRPr="00076AFB">
        <w:rPr>
          <w:rFonts w:ascii="Arial Narrow" w:hAnsi="Arial Narrow" w:cs="HelveticaNeueLTCom-Lt"/>
          <w:sz w:val="20"/>
          <w:szCs w:val="20"/>
        </w:rPr>
        <w:t xml:space="preserve">power level) or </w:t>
      </w:r>
      <w:r w:rsidR="00193E59" w:rsidRPr="00076AFB">
        <w:rPr>
          <w:rFonts w:ascii="Arial Narrow" w:hAnsi="Arial Narrow" w:cs="HelveticaNeueLTCom-Lt"/>
          <w:sz w:val="20"/>
          <w:szCs w:val="20"/>
        </w:rPr>
        <w:t xml:space="preserve">standard </w:t>
      </w:r>
      <w:r w:rsidRPr="00076AFB">
        <w:rPr>
          <w:rFonts w:ascii="Arial Narrow" w:hAnsi="Arial Narrow" w:cs="HelveticaNeueLTCom-Lt"/>
          <w:sz w:val="20"/>
          <w:szCs w:val="20"/>
        </w:rPr>
        <w:t>(all transfer operations).</w:t>
      </w:r>
    </w:p>
    <w:p w14:paraId="657CD892" w14:textId="0736BE6D" w:rsidR="002054DE" w:rsidRPr="00076AFB" w:rsidRDefault="002054DE" w:rsidP="002054DE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 xml:space="preserve">Configurable timers, thresholds and alarms through the </w:t>
      </w:r>
      <w:r w:rsidR="004A66B1" w:rsidRPr="00076AFB">
        <w:rPr>
          <w:rFonts w:ascii="Arial Narrow" w:hAnsi="Arial Narrow" w:cs="HelveticaNeueLTCom-Lt"/>
          <w:sz w:val="20"/>
          <w:szCs w:val="20"/>
        </w:rPr>
        <w:t>display</w:t>
      </w:r>
      <w:r w:rsidRPr="00076AFB">
        <w:rPr>
          <w:rFonts w:ascii="Arial Narrow" w:hAnsi="Arial Narrow" w:cs="HelveticaNeueLTCom-Lt"/>
          <w:sz w:val="20"/>
          <w:szCs w:val="20"/>
        </w:rPr>
        <w:t>.</w:t>
      </w:r>
    </w:p>
    <w:p w14:paraId="018D3581" w14:textId="1F5B16EB" w:rsidR="002054DE" w:rsidRPr="00076AFB" w:rsidRDefault="002054DE" w:rsidP="002054DE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>Integrated In</w:t>
      </w:r>
      <w:r w:rsidR="004D1F68" w:rsidRPr="00076AFB">
        <w:rPr>
          <w:rFonts w:ascii="Arial Narrow" w:hAnsi="Arial Narrow" w:cs="HelveticaNeueLTCom-Lt"/>
          <w:sz w:val="20"/>
          <w:szCs w:val="20"/>
        </w:rPr>
        <w:t>-</w:t>
      </w:r>
      <w:r w:rsidRPr="00076AFB">
        <w:rPr>
          <w:rFonts w:ascii="Arial Narrow" w:hAnsi="Arial Narrow" w:cs="HelveticaNeueLTCom-Lt"/>
          <w:sz w:val="20"/>
          <w:szCs w:val="20"/>
        </w:rPr>
        <w:t>phase Monitor for</w:t>
      </w:r>
      <w:r w:rsidR="004A66B1" w:rsidRPr="00076AFB">
        <w:rPr>
          <w:rFonts w:ascii="Arial Narrow" w:hAnsi="Arial Narrow" w:cs="HelveticaNeueLTCom-Lt"/>
          <w:sz w:val="20"/>
          <w:szCs w:val="20"/>
        </w:rPr>
        <w:t xml:space="preserve"> fast transfer RTSE applications.</w:t>
      </w:r>
    </w:p>
    <w:p w14:paraId="214A4EE3" w14:textId="048AFDE8" w:rsidR="007B4063" w:rsidRPr="00076AFB" w:rsidRDefault="004A66B1" w:rsidP="007B4063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 xml:space="preserve">Lift </w:t>
      </w:r>
      <w:r w:rsidR="002054DE" w:rsidRPr="00076AFB">
        <w:rPr>
          <w:rFonts w:ascii="Arial Narrow" w:hAnsi="Arial Narrow" w:cs="HelveticaNeueLTCom-Lt"/>
          <w:sz w:val="20"/>
          <w:szCs w:val="20"/>
        </w:rPr>
        <w:t>control signal with adjustable pre-transfer and post-transfer timers.</w:t>
      </w:r>
    </w:p>
    <w:p w14:paraId="026A0D7E" w14:textId="69B5327A" w:rsidR="002054DE" w:rsidRPr="00076AFB" w:rsidRDefault="004A66B1" w:rsidP="00076AFB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</w:rPr>
      </w:pPr>
      <w:r w:rsidRPr="00076AFB">
        <w:rPr>
          <w:rFonts w:ascii="Arial Narrow" w:hAnsi="Arial Narrow" w:cs="HelveticaNeueLTCom-Lt"/>
          <w:sz w:val="20"/>
          <w:szCs w:val="20"/>
        </w:rPr>
        <w:t>Automatic ope</w:t>
      </w:r>
      <w:r w:rsidR="00FE7908">
        <w:rPr>
          <w:rFonts w:ascii="Arial Narrow" w:hAnsi="Arial Narrow" w:cs="HelveticaNeueLTCom-Lt"/>
          <w:sz w:val="20"/>
          <w:szCs w:val="20"/>
        </w:rPr>
        <w:t>ra</w:t>
      </w:r>
      <w:r w:rsidRPr="00FE7908">
        <w:rPr>
          <w:rFonts w:ascii="Arial Narrow" w:hAnsi="Arial Narrow" w:cs="HelveticaNeueLTCom-Lt"/>
          <w:sz w:val="20"/>
          <w:szCs w:val="20"/>
        </w:rPr>
        <w:t xml:space="preserve">tion </w:t>
      </w:r>
      <w:r w:rsidR="0077184F" w:rsidRPr="00076AFB">
        <w:rPr>
          <w:rFonts w:ascii="Arial Narrow" w:hAnsi="Arial Narrow" w:cs="HelveticaNeueLTCom-Lt"/>
          <w:sz w:val="20"/>
          <w:szCs w:val="20"/>
        </w:rPr>
        <w:t>inhibition modes with or without genset start</w:t>
      </w:r>
      <w:r w:rsidRPr="00076AFB">
        <w:rPr>
          <w:rFonts w:ascii="Arial Narrow" w:hAnsi="Arial Narrow" w:cs="HelveticaNeueLTCom-Lt"/>
          <w:sz w:val="20"/>
          <w:szCs w:val="20"/>
        </w:rPr>
        <w:t>.</w:t>
      </w:r>
    </w:p>
    <w:p w14:paraId="39945F2F" w14:textId="77777777" w:rsidR="007B4063" w:rsidRPr="00A43034" w:rsidRDefault="007B4063" w:rsidP="00642C07">
      <w:pPr>
        <w:jc w:val="both"/>
        <w:rPr>
          <w:rFonts w:ascii="Arial Narrow" w:hAnsi="Arial Narrow" w:cs="HelveticaNeueLTCom-Lt"/>
        </w:rPr>
      </w:pPr>
    </w:p>
    <w:p w14:paraId="0C1461B3" w14:textId="4984C54C" w:rsidR="00642C07" w:rsidRPr="00076AFB" w:rsidRDefault="004D1F68" w:rsidP="00642C07">
      <w:pPr>
        <w:jc w:val="both"/>
        <w:rPr>
          <w:rFonts w:ascii="Arial Narrow" w:hAnsi="Arial Narrow" w:cs="HelveticaNeueLTCom-Lt"/>
        </w:rPr>
      </w:pPr>
      <w:r w:rsidRPr="00076AFB">
        <w:rPr>
          <w:rFonts w:ascii="Arial Narrow" w:hAnsi="Arial Narrow" w:cs="HelveticaNeueLTCom-Lt"/>
        </w:rPr>
        <w:t>The ATS controller</w:t>
      </w:r>
      <w:r w:rsidR="00642C07" w:rsidRPr="00076AFB">
        <w:rPr>
          <w:rFonts w:ascii="Arial Narrow" w:hAnsi="Arial Narrow" w:cs="HelveticaNeueLTCom-Lt"/>
        </w:rPr>
        <w:t xml:space="preserve"> shall provide a programmable engine exerciser with four independent </w:t>
      </w:r>
      <w:r w:rsidR="00132EE0" w:rsidRPr="00076AFB">
        <w:rPr>
          <w:rFonts w:ascii="Arial Narrow" w:hAnsi="Arial Narrow" w:cs="HelveticaNeueLTCom-Lt"/>
        </w:rPr>
        <w:t xml:space="preserve">customisable </w:t>
      </w:r>
      <w:r w:rsidR="00642C07" w:rsidRPr="00076AFB">
        <w:rPr>
          <w:rFonts w:ascii="Arial Narrow" w:hAnsi="Arial Narrow" w:cs="HelveticaNeueLTCom-Lt"/>
        </w:rPr>
        <w:t xml:space="preserve">routines to exercise the Genset. Exercising </w:t>
      </w:r>
      <w:r w:rsidR="003D1C9A" w:rsidRPr="00076AFB">
        <w:rPr>
          <w:rFonts w:ascii="Arial Narrow" w:hAnsi="Arial Narrow" w:cs="HelveticaNeueLTCom-Lt"/>
        </w:rPr>
        <w:t>shall</w:t>
      </w:r>
      <w:r w:rsidR="003D1C9A" w:rsidRPr="00A43034">
        <w:rPr>
          <w:rFonts w:ascii="Arial Narrow" w:hAnsi="Arial Narrow" w:cs="HelveticaNeueLTCom-Lt"/>
        </w:rPr>
        <w:t xml:space="preserve"> </w:t>
      </w:r>
      <w:r w:rsidR="00642C07" w:rsidRPr="00A43034">
        <w:rPr>
          <w:rFonts w:ascii="Arial Narrow" w:hAnsi="Arial Narrow" w:cs="HelveticaNeueLTCom-Lt"/>
        </w:rPr>
        <w:t xml:space="preserve">be </w:t>
      </w:r>
      <w:r w:rsidR="004A66B1" w:rsidRPr="00076AFB">
        <w:rPr>
          <w:rFonts w:ascii="Arial Narrow" w:hAnsi="Arial Narrow" w:cs="HelveticaNeueLTCom-Lt"/>
        </w:rPr>
        <w:t>able to be performed</w:t>
      </w:r>
      <w:r w:rsidR="00642C07" w:rsidRPr="00076AFB">
        <w:rPr>
          <w:rFonts w:ascii="Arial Narrow" w:hAnsi="Arial Narrow" w:cs="HelveticaNeueLTCom-Lt"/>
        </w:rPr>
        <w:t xml:space="preserve"> with or without load</w:t>
      </w:r>
      <w:r w:rsidR="004A66B1" w:rsidRPr="00076AFB">
        <w:rPr>
          <w:rFonts w:ascii="Arial Narrow" w:hAnsi="Arial Narrow" w:cs="HelveticaNeueLTCom-Lt"/>
        </w:rPr>
        <w:t xml:space="preserve"> transfer</w:t>
      </w:r>
      <w:r w:rsidR="00642C07" w:rsidRPr="00076AFB">
        <w:rPr>
          <w:rFonts w:ascii="Arial Narrow" w:hAnsi="Arial Narrow" w:cs="HelveticaNeueLTCom-Lt"/>
        </w:rPr>
        <w:t>, on a</w:t>
      </w:r>
      <w:r w:rsidR="00E03EAC" w:rsidRPr="00076AFB">
        <w:rPr>
          <w:rFonts w:ascii="Arial Narrow" w:hAnsi="Arial Narrow" w:cs="HelveticaNeueLTCom-Lt"/>
        </w:rPr>
        <w:t xml:space="preserve"> </w:t>
      </w:r>
      <w:r w:rsidR="00642C07" w:rsidRPr="00076AFB">
        <w:rPr>
          <w:rFonts w:ascii="Arial Narrow" w:hAnsi="Arial Narrow" w:cs="HelveticaNeueLTCom-Lt"/>
        </w:rPr>
        <w:t>dai</w:t>
      </w:r>
      <w:r w:rsidR="00E03EAC" w:rsidRPr="00076AFB">
        <w:rPr>
          <w:rFonts w:ascii="Arial Narrow" w:hAnsi="Arial Narrow" w:cs="HelveticaNeueLTCom-Lt"/>
        </w:rPr>
        <w:t>ly, weekly, bi-weekly</w:t>
      </w:r>
      <w:r w:rsidR="00132EE0" w:rsidRPr="00076AFB">
        <w:rPr>
          <w:rFonts w:ascii="Arial Narrow" w:hAnsi="Arial Narrow" w:cs="HelveticaNeueLTCom-Lt"/>
        </w:rPr>
        <w:t>,</w:t>
      </w:r>
      <w:r w:rsidR="00E03EAC" w:rsidRPr="00076AFB">
        <w:rPr>
          <w:rFonts w:ascii="Arial Narrow" w:hAnsi="Arial Narrow" w:cs="HelveticaNeueLTCom-Lt"/>
        </w:rPr>
        <w:t xml:space="preserve"> monthly or</w:t>
      </w:r>
      <w:r w:rsidR="00642C07" w:rsidRPr="00076AFB">
        <w:rPr>
          <w:rFonts w:ascii="Arial Narrow" w:hAnsi="Arial Narrow" w:cs="HelveticaNeueLTCom-Lt"/>
        </w:rPr>
        <w:t xml:space="preserve"> yearly basis. It </w:t>
      </w:r>
      <w:r w:rsidR="003D1C9A" w:rsidRPr="00076AFB">
        <w:rPr>
          <w:rFonts w:ascii="Arial Narrow" w:hAnsi="Arial Narrow" w:cs="HelveticaNeueLTCom-Lt"/>
        </w:rPr>
        <w:t>shall</w:t>
      </w:r>
      <w:r w:rsidR="00132EE0" w:rsidRPr="00A43034">
        <w:rPr>
          <w:rFonts w:ascii="Arial Narrow" w:hAnsi="Arial Narrow" w:cs="HelveticaNeueLTCom-Lt"/>
        </w:rPr>
        <w:t xml:space="preserve"> </w:t>
      </w:r>
      <w:r w:rsidR="00642C07" w:rsidRPr="00A43034">
        <w:rPr>
          <w:rFonts w:ascii="Arial Narrow" w:hAnsi="Arial Narrow" w:cs="HelveticaNeueLTCom-Lt"/>
        </w:rPr>
        <w:t>also be possible to co</w:t>
      </w:r>
      <w:r w:rsidR="00E03EAC" w:rsidRPr="00FE7908">
        <w:rPr>
          <w:rFonts w:ascii="Arial Narrow" w:hAnsi="Arial Narrow" w:cs="HelveticaNeueLTCom-Lt"/>
        </w:rPr>
        <w:t>nfigure non-cyclic exercise runs</w:t>
      </w:r>
      <w:r w:rsidR="00642C07" w:rsidRPr="00076AFB">
        <w:rPr>
          <w:rFonts w:ascii="Arial Narrow" w:hAnsi="Arial Narrow" w:cs="HelveticaNeueLTCom-Lt"/>
        </w:rPr>
        <w:t xml:space="preserve">. </w:t>
      </w:r>
      <w:r w:rsidR="00E03EAC" w:rsidRPr="00076AFB">
        <w:rPr>
          <w:rFonts w:ascii="Arial Narrow" w:hAnsi="Arial Narrow" w:cs="HelveticaNeueLTCom-Lt"/>
        </w:rPr>
        <w:t>Configuration s</w:t>
      </w:r>
      <w:r w:rsidR="003216D7" w:rsidRPr="00076AFB">
        <w:rPr>
          <w:rFonts w:ascii="Arial Narrow" w:hAnsi="Arial Narrow" w:cs="HelveticaNeueLTCom-Lt"/>
        </w:rPr>
        <w:t>hall</w:t>
      </w:r>
      <w:r w:rsidR="00E03EAC" w:rsidRPr="00076AFB">
        <w:rPr>
          <w:rFonts w:ascii="Arial Narrow" w:hAnsi="Arial Narrow" w:cs="HelveticaNeueLTCom-Lt"/>
        </w:rPr>
        <w:t xml:space="preserve"> be accessible through </w:t>
      </w:r>
      <w:r w:rsidR="004A66B1" w:rsidRPr="00076AFB">
        <w:rPr>
          <w:rFonts w:ascii="Arial Narrow" w:hAnsi="Arial Narrow" w:cs="HelveticaNeueLTCom-Lt"/>
        </w:rPr>
        <w:t>the display</w:t>
      </w:r>
      <w:r w:rsidR="00E03EAC" w:rsidRPr="00076AFB">
        <w:rPr>
          <w:rFonts w:ascii="Arial Narrow" w:hAnsi="Arial Narrow" w:cs="HelveticaNeueLTCom-Lt"/>
        </w:rPr>
        <w:t xml:space="preserve"> </w:t>
      </w:r>
      <w:r w:rsidR="003216D7" w:rsidRPr="00076AFB">
        <w:rPr>
          <w:rFonts w:ascii="Arial Narrow" w:hAnsi="Arial Narrow" w:cs="HelveticaNeueLTCom-Lt"/>
        </w:rPr>
        <w:t>or via communications</w:t>
      </w:r>
      <w:r w:rsidR="00A43034" w:rsidRPr="00076AFB">
        <w:rPr>
          <w:rFonts w:ascii="Arial Narrow" w:hAnsi="Arial Narrow" w:cs="HelveticaNeueLTCom-Lt"/>
        </w:rPr>
        <w:t xml:space="preserve"> </w:t>
      </w:r>
      <w:r w:rsidR="003216D7" w:rsidRPr="00076AFB">
        <w:rPr>
          <w:rFonts w:ascii="Arial Narrow" w:hAnsi="Arial Narrow" w:cs="HelveticaNeueLTCom-Lt"/>
        </w:rPr>
        <w:t>with</w:t>
      </w:r>
      <w:r w:rsidR="001B17B6" w:rsidRPr="00A43034">
        <w:rPr>
          <w:rFonts w:ascii="Arial Narrow" w:hAnsi="Arial Narrow" w:cs="HelveticaNeueLTCom-Lt"/>
        </w:rPr>
        <w:t xml:space="preserve"> a </w:t>
      </w:r>
      <w:r w:rsidR="001B17B6" w:rsidRPr="00076AFB">
        <w:rPr>
          <w:rFonts w:ascii="Arial Narrow" w:hAnsi="Arial Narrow" w:cs="HelveticaNeueLTCom-Lt"/>
        </w:rPr>
        <w:t>downloadable</w:t>
      </w:r>
      <w:r w:rsidR="00E03EAC" w:rsidRPr="00076AFB">
        <w:rPr>
          <w:rFonts w:ascii="Arial Narrow" w:hAnsi="Arial Narrow" w:cs="HelveticaNeueLTCom-Lt"/>
        </w:rPr>
        <w:t xml:space="preserve"> software</w:t>
      </w:r>
      <w:r w:rsidR="003216D7" w:rsidRPr="00076AFB">
        <w:rPr>
          <w:rFonts w:ascii="Arial Narrow" w:hAnsi="Arial Narrow" w:cs="HelveticaNeueLTCom-Lt"/>
        </w:rPr>
        <w:t>.</w:t>
      </w:r>
      <w:r w:rsidR="00E03EAC" w:rsidRPr="00076AFB">
        <w:rPr>
          <w:rFonts w:ascii="Arial Narrow" w:hAnsi="Arial Narrow" w:cs="HelveticaNeueLTCom-Lt"/>
        </w:rPr>
        <w:t xml:space="preserve"> </w:t>
      </w:r>
      <w:r w:rsidR="00642C07" w:rsidRPr="00076AFB">
        <w:rPr>
          <w:rFonts w:ascii="Arial Narrow" w:hAnsi="Arial Narrow" w:cs="HelveticaNeueLTCom-Lt"/>
        </w:rPr>
        <w:t xml:space="preserve">Access to the exerciser settings should be </w:t>
      </w:r>
      <w:r w:rsidR="003D1C9A" w:rsidRPr="00076AFB">
        <w:rPr>
          <w:rFonts w:ascii="Arial Narrow" w:hAnsi="Arial Narrow" w:cs="HelveticaNeueLTCom-Lt"/>
        </w:rPr>
        <w:t>password protected</w:t>
      </w:r>
      <w:r w:rsidR="00642C07" w:rsidRPr="00076AFB">
        <w:rPr>
          <w:rFonts w:ascii="Arial Narrow" w:hAnsi="Arial Narrow" w:cs="HelveticaNeueLTCom-Lt"/>
        </w:rPr>
        <w:t xml:space="preserve">. </w:t>
      </w:r>
    </w:p>
    <w:p w14:paraId="04F4CF6C" w14:textId="77777777" w:rsidR="00642C07" w:rsidRPr="00076AFB" w:rsidRDefault="00642C07" w:rsidP="00642C07">
      <w:pPr>
        <w:jc w:val="both"/>
        <w:rPr>
          <w:rFonts w:ascii="Arial Narrow" w:hAnsi="Arial Narrow" w:cs="HelveticaNeueLTCom-Lt"/>
        </w:rPr>
      </w:pPr>
    </w:p>
    <w:p w14:paraId="3EC608F9" w14:textId="57D36D52" w:rsidR="00642C07" w:rsidRPr="00076AFB" w:rsidRDefault="004D1F68" w:rsidP="00642C07">
      <w:pPr>
        <w:jc w:val="both"/>
        <w:rPr>
          <w:rFonts w:ascii="Arial Narrow" w:hAnsi="Arial Narrow" w:cs="HelveticaNeueLTCom-Lt"/>
        </w:rPr>
      </w:pPr>
      <w:r w:rsidRPr="00076AFB">
        <w:rPr>
          <w:rFonts w:ascii="Arial Narrow" w:hAnsi="Arial Narrow" w:cs="HelveticaNeueLTCom-Lt"/>
        </w:rPr>
        <w:t>The ATS</w:t>
      </w:r>
      <w:r w:rsidR="00642C07" w:rsidRPr="00076AFB">
        <w:rPr>
          <w:rFonts w:ascii="Arial Narrow" w:hAnsi="Arial Narrow" w:cs="HelveticaNeueLTCom-Lt"/>
        </w:rPr>
        <w:t xml:space="preserve"> </w:t>
      </w:r>
      <w:r w:rsidR="00E03EAC" w:rsidRPr="00076AFB">
        <w:rPr>
          <w:rFonts w:ascii="Arial Narrow" w:hAnsi="Arial Narrow" w:cs="HelveticaNeueLTCom-Lt"/>
        </w:rPr>
        <w:t>controller shall</w:t>
      </w:r>
      <w:r w:rsidR="00642C07" w:rsidRPr="00076AFB">
        <w:rPr>
          <w:rFonts w:ascii="Arial Narrow" w:hAnsi="Arial Narrow" w:cs="HelveticaNeueLTCom-Lt"/>
        </w:rPr>
        <w:t xml:space="preserve"> include</w:t>
      </w:r>
      <w:r w:rsidR="003D1C9A" w:rsidRPr="00076AFB">
        <w:rPr>
          <w:rFonts w:ascii="Arial Narrow" w:hAnsi="Arial Narrow" w:cs="HelveticaNeueLTCom-Lt"/>
        </w:rPr>
        <w:t xml:space="preserve"> </w:t>
      </w:r>
      <w:r w:rsidR="00E03EAC" w:rsidRPr="00076AFB">
        <w:rPr>
          <w:rFonts w:ascii="Arial Narrow" w:hAnsi="Arial Narrow" w:cs="HelveticaNeueLTCom-Lt"/>
        </w:rPr>
        <w:t xml:space="preserve">On-Load </w:t>
      </w:r>
      <w:r w:rsidR="003D1C9A" w:rsidRPr="00076AFB">
        <w:rPr>
          <w:rFonts w:ascii="Arial Narrow" w:hAnsi="Arial Narrow" w:cs="HelveticaNeueLTCom-Lt"/>
        </w:rPr>
        <w:t>and</w:t>
      </w:r>
      <w:r w:rsidR="00E03EAC" w:rsidRPr="00076AFB">
        <w:rPr>
          <w:rFonts w:ascii="Arial Narrow" w:hAnsi="Arial Narrow" w:cs="HelveticaNeueLTCom-Lt"/>
        </w:rPr>
        <w:t xml:space="preserve"> Off-Load</w:t>
      </w:r>
      <w:r w:rsidR="00642C07" w:rsidRPr="00076AFB">
        <w:rPr>
          <w:rFonts w:ascii="Arial Narrow" w:hAnsi="Arial Narrow" w:cs="HelveticaNeueLTCom-Lt"/>
        </w:rPr>
        <w:t xml:space="preserve"> t</w:t>
      </w:r>
      <w:r w:rsidR="00E03EAC" w:rsidRPr="00076AFB">
        <w:rPr>
          <w:rFonts w:ascii="Arial Narrow" w:hAnsi="Arial Narrow" w:cs="HelveticaNeueLTCom-Lt"/>
        </w:rPr>
        <w:t>ests associated with Mains-</w:t>
      </w:r>
      <w:r w:rsidR="00642C07" w:rsidRPr="00076AFB">
        <w:rPr>
          <w:rFonts w:ascii="Arial Narrow" w:hAnsi="Arial Narrow" w:cs="HelveticaNeueLTCom-Lt"/>
        </w:rPr>
        <w:t xml:space="preserve">Gen </w:t>
      </w:r>
      <w:r w:rsidR="00E03EAC" w:rsidRPr="00076AFB">
        <w:rPr>
          <w:rFonts w:ascii="Arial Narrow" w:hAnsi="Arial Narrow" w:cs="HelveticaNeueLTCom-Lt"/>
        </w:rPr>
        <w:t xml:space="preserve">and Gen-Gen </w:t>
      </w:r>
      <w:r w:rsidR="00642C07" w:rsidRPr="00076AFB">
        <w:rPr>
          <w:rFonts w:ascii="Arial Narrow" w:hAnsi="Arial Narrow" w:cs="HelveticaNeueLTCom-Lt"/>
        </w:rPr>
        <w:t>applications (</w:t>
      </w:r>
      <w:r w:rsidR="003D1C9A" w:rsidRPr="00076AFB">
        <w:rPr>
          <w:rFonts w:ascii="Arial Narrow" w:hAnsi="Arial Narrow" w:cs="HelveticaNeueLTCom-Lt"/>
        </w:rPr>
        <w:t>at minimum the test shall run the genset for a</w:t>
      </w:r>
      <w:r w:rsidR="00642C07" w:rsidRPr="00076AFB">
        <w:rPr>
          <w:rFonts w:ascii="Arial Narrow" w:hAnsi="Arial Narrow" w:cs="HelveticaNeueLTCom-Lt"/>
        </w:rPr>
        <w:t xml:space="preserve"> </w:t>
      </w:r>
      <w:r w:rsidR="003D1C9A" w:rsidRPr="00076AFB">
        <w:rPr>
          <w:rFonts w:ascii="Arial Narrow" w:hAnsi="Arial Narrow" w:cs="HelveticaNeueLTCom-Lt"/>
        </w:rPr>
        <w:t xml:space="preserve">configurable </w:t>
      </w:r>
      <w:r w:rsidR="00642C07" w:rsidRPr="00076AFB">
        <w:rPr>
          <w:rFonts w:ascii="Arial Narrow" w:hAnsi="Arial Narrow" w:cs="HelveticaNeueLTCom-Lt"/>
        </w:rPr>
        <w:t xml:space="preserve">period of time). These tests should be operable manually through the keypad, remote inputs, MODBUS / Ethernet communication or through the configuration software. </w:t>
      </w:r>
      <w:r w:rsidR="00132EE0" w:rsidRPr="00076AFB">
        <w:rPr>
          <w:rFonts w:ascii="Arial Narrow" w:hAnsi="Arial Narrow" w:cs="HelveticaNeueLTCom-Lt"/>
        </w:rPr>
        <w:t>A dedicated TEST button, user customisable for On-load or Off-load testing, shall be provided on the front face for initiating tests.</w:t>
      </w:r>
      <w:r w:rsidR="00132EE0" w:rsidRPr="00A43034">
        <w:rPr>
          <w:rFonts w:ascii="Arial Narrow" w:hAnsi="Arial Narrow" w:cs="HelveticaNeueLTCom-Lt"/>
        </w:rPr>
        <w:t xml:space="preserve"> </w:t>
      </w:r>
    </w:p>
    <w:p w14:paraId="4E530EC6" w14:textId="77777777" w:rsidR="00642C07" w:rsidRPr="00076AFB" w:rsidRDefault="00642C07" w:rsidP="00642C07">
      <w:pPr>
        <w:jc w:val="both"/>
        <w:rPr>
          <w:rFonts w:ascii="Arial Narrow" w:hAnsi="Arial Narrow" w:cs="HelveticaNeueLTCom-Lt"/>
        </w:rPr>
      </w:pPr>
    </w:p>
    <w:p w14:paraId="636AA55C" w14:textId="12C8414B" w:rsidR="008073E5" w:rsidRPr="00076AFB" w:rsidRDefault="004D1F68" w:rsidP="00E03EAC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>The ATS</w:t>
      </w:r>
      <w:r w:rsidR="00E03EAC" w:rsidRPr="00076AFB">
        <w:rPr>
          <w:rFonts w:ascii="Arial Narrow" w:eastAsia="Calibri" w:hAnsi="Arial Narrow" w:cs="HelveticaNeueLTCom-Lt"/>
        </w:rPr>
        <w:t xml:space="preserve"> controller shall have a Maintenance mode where service</w:t>
      </w:r>
      <w:r w:rsidR="001B17B6" w:rsidRPr="00076AFB">
        <w:rPr>
          <w:rFonts w:ascii="Arial Narrow" w:eastAsia="Calibri" w:hAnsi="Arial Narrow" w:cs="HelveticaNeueLTCom-Lt"/>
        </w:rPr>
        <w:t xml:space="preserve"> operators</w:t>
      </w:r>
      <w:r w:rsidR="00E03EAC" w:rsidRPr="00076AFB">
        <w:rPr>
          <w:rFonts w:ascii="Arial Narrow" w:eastAsia="Calibri" w:hAnsi="Arial Narrow" w:cs="HelveticaNeueLTCom-Lt"/>
        </w:rPr>
        <w:t xml:space="preserve"> can </w:t>
      </w:r>
      <w:r w:rsidR="00193E59" w:rsidRPr="00076AFB">
        <w:rPr>
          <w:rFonts w:ascii="Arial Narrow" w:eastAsia="Calibri" w:hAnsi="Arial Narrow" w:cs="HelveticaNeueLTCom-Lt"/>
        </w:rPr>
        <w:t xml:space="preserve">enter </w:t>
      </w:r>
      <w:r w:rsidR="00E03EAC" w:rsidRPr="00076AFB">
        <w:rPr>
          <w:rFonts w:ascii="Arial Narrow" w:eastAsia="Calibri" w:hAnsi="Arial Narrow" w:cs="HelveticaNeueLTCom-Lt"/>
        </w:rPr>
        <w:t xml:space="preserve">the last inspection date as well as </w:t>
      </w:r>
      <w:r w:rsidR="003D1C9A" w:rsidRPr="00076AFB">
        <w:rPr>
          <w:rFonts w:ascii="Arial Narrow" w:eastAsia="Calibri" w:hAnsi="Arial Narrow" w:cs="HelveticaNeueLTCom-Lt"/>
        </w:rPr>
        <w:t xml:space="preserve">configure </w:t>
      </w:r>
      <w:r w:rsidR="00E03EAC" w:rsidRPr="00076AFB">
        <w:rPr>
          <w:rFonts w:ascii="Arial Narrow" w:eastAsia="Calibri" w:hAnsi="Arial Narrow" w:cs="HelveticaNeueLTCom-Lt"/>
        </w:rPr>
        <w:t xml:space="preserve">maintenance alarms </w:t>
      </w:r>
      <w:r w:rsidR="003D1C9A" w:rsidRPr="00076AFB">
        <w:rPr>
          <w:rFonts w:ascii="Arial Narrow" w:eastAsia="Calibri" w:hAnsi="Arial Narrow" w:cs="HelveticaNeueLTCom-Lt"/>
        </w:rPr>
        <w:t xml:space="preserve">according to </w:t>
      </w:r>
      <w:r w:rsidR="00E03EAC" w:rsidRPr="00076AFB">
        <w:rPr>
          <w:rFonts w:ascii="Arial Narrow" w:eastAsia="Calibri" w:hAnsi="Arial Narrow" w:cs="HelveticaNeueLTCom-Lt"/>
        </w:rPr>
        <w:t xml:space="preserve">the </w:t>
      </w:r>
      <w:r w:rsidR="003D1C9A" w:rsidRPr="00076AFB">
        <w:rPr>
          <w:rFonts w:ascii="Arial Narrow" w:eastAsia="Calibri" w:hAnsi="Arial Narrow" w:cs="HelveticaNeueLTCom-Lt"/>
        </w:rPr>
        <w:t>number of cycles, switch operations</w:t>
      </w:r>
      <w:r w:rsidR="00E03EAC" w:rsidRPr="00076AFB">
        <w:rPr>
          <w:rFonts w:ascii="Arial Narrow" w:eastAsia="Calibri" w:hAnsi="Arial Narrow" w:cs="HelveticaNeueLTCom-Lt"/>
        </w:rPr>
        <w:t xml:space="preserve">, time </w:t>
      </w:r>
      <w:r w:rsidR="00D21AB3" w:rsidRPr="00076AFB">
        <w:rPr>
          <w:rFonts w:ascii="Arial Narrow" w:eastAsia="Calibri" w:hAnsi="Arial Narrow" w:cs="HelveticaNeueLTCom-Lt"/>
        </w:rPr>
        <w:t xml:space="preserve">since </w:t>
      </w:r>
      <w:r w:rsidR="00E03EAC" w:rsidRPr="00076AFB">
        <w:rPr>
          <w:rFonts w:ascii="Arial Narrow" w:eastAsia="Calibri" w:hAnsi="Arial Narrow" w:cs="HelveticaNeueLTCom-Lt"/>
        </w:rPr>
        <w:t xml:space="preserve">last inspection and genset running times. The </w:t>
      </w:r>
      <w:r w:rsidR="003D1C9A" w:rsidRPr="00076AFB">
        <w:rPr>
          <w:rFonts w:ascii="Arial Narrow" w:eastAsia="Calibri" w:hAnsi="Arial Narrow" w:cs="HelveticaNeueLTCom-Lt"/>
        </w:rPr>
        <w:t>op</w:t>
      </w:r>
      <w:r w:rsidR="00C70249" w:rsidRPr="00076AFB">
        <w:rPr>
          <w:rFonts w:ascii="Arial Narrow" w:eastAsia="Calibri" w:hAnsi="Arial Narrow" w:cs="HelveticaNeueLTCom-Lt"/>
        </w:rPr>
        <w:t>erator</w:t>
      </w:r>
      <w:r w:rsidR="003D1C9A" w:rsidRPr="00076AFB">
        <w:rPr>
          <w:rFonts w:ascii="Arial Narrow" w:eastAsia="Calibri" w:hAnsi="Arial Narrow" w:cs="HelveticaNeueLTCom-Lt"/>
        </w:rPr>
        <w:t xml:space="preserve"> shall </w:t>
      </w:r>
      <w:r w:rsidR="00E03EAC" w:rsidRPr="00076AFB">
        <w:rPr>
          <w:rFonts w:ascii="Arial Narrow" w:eastAsia="Calibri" w:hAnsi="Arial Narrow" w:cs="HelveticaNeueLTCom-Lt"/>
        </w:rPr>
        <w:t xml:space="preserve">be able to </w:t>
      </w:r>
      <w:r w:rsidR="00C70249" w:rsidRPr="00076AFB">
        <w:rPr>
          <w:rFonts w:ascii="Arial Narrow" w:eastAsia="Calibri" w:hAnsi="Arial Narrow" w:cs="HelveticaNeueLTCom-Lt"/>
        </w:rPr>
        <w:t>add</w:t>
      </w:r>
      <w:r w:rsidR="001B17B6" w:rsidRPr="00076AFB">
        <w:rPr>
          <w:rFonts w:ascii="Arial Narrow" w:eastAsia="Calibri" w:hAnsi="Arial Narrow" w:cs="HelveticaNeueLTCom-Lt"/>
        </w:rPr>
        <w:t xml:space="preserve"> </w:t>
      </w:r>
      <w:r w:rsidR="00E03EAC" w:rsidRPr="00076AFB">
        <w:rPr>
          <w:rFonts w:ascii="Arial Narrow" w:eastAsia="Calibri" w:hAnsi="Arial Narrow" w:cs="HelveticaNeueLTCom-Lt"/>
        </w:rPr>
        <w:t xml:space="preserve">a </w:t>
      </w:r>
      <w:r w:rsidR="00C70249" w:rsidRPr="00076AFB">
        <w:rPr>
          <w:rFonts w:ascii="Arial Narrow" w:eastAsia="Calibri" w:hAnsi="Arial Narrow" w:cs="HelveticaNeueLTCom-Lt"/>
        </w:rPr>
        <w:t xml:space="preserve">maintenance </w:t>
      </w:r>
      <w:r w:rsidR="00E03EAC" w:rsidRPr="00076AFB">
        <w:rPr>
          <w:rFonts w:ascii="Arial Narrow" w:eastAsia="Calibri" w:hAnsi="Arial Narrow" w:cs="HelveticaNeueLTCom-Lt"/>
        </w:rPr>
        <w:t>phone number</w:t>
      </w:r>
      <w:r w:rsidR="00521FFE" w:rsidRPr="00076AFB">
        <w:rPr>
          <w:rFonts w:ascii="Arial Narrow" w:eastAsia="Calibri" w:hAnsi="Arial Narrow" w:cs="HelveticaNeueLTCom-Lt"/>
        </w:rPr>
        <w:t xml:space="preserve"> which is to </w:t>
      </w:r>
      <w:r w:rsidR="00D21AB3" w:rsidRPr="00076AFB">
        <w:rPr>
          <w:rFonts w:ascii="Arial Narrow" w:eastAsia="Calibri" w:hAnsi="Arial Narrow" w:cs="HelveticaNeueLTCom-Lt"/>
        </w:rPr>
        <w:t xml:space="preserve">be displayed </w:t>
      </w:r>
      <w:r w:rsidR="00C70249" w:rsidRPr="00076AFB">
        <w:rPr>
          <w:rFonts w:ascii="Arial Narrow" w:eastAsia="Calibri" w:hAnsi="Arial Narrow" w:cs="HelveticaNeueLTCom-Lt"/>
        </w:rPr>
        <w:t xml:space="preserve">in </w:t>
      </w:r>
      <w:r w:rsidR="00E03EAC" w:rsidRPr="00076AFB">
        <w:rPr>
          <w:rFonts w:ascii="Arial Narrow" w:eastAsia="Calibri" w:hAnsi="Arial Narrow" w:cs="HelveticaNeueLTCom-Lt"/>
        </w:rPr>
        <w:t xml:space="preserve">case of failure </w:t>
      </w:r>
      <w:r w:rsidR="00C70249" w:rsidRPr="00076AFB">
        <w:rPr>
          <w:rFonts w:ascii="Arial Narrow" w:eastAsia="Calibri" w:hAnsi="Arial Narrow" w:cs="HelveticaNeueLTCom-Lt"/>
        </w:rPr>
        <w:t>or maintenance requirement</w:t>
      </w:r>
      <w:r w:rsidR="00E03EAC" w:rsidRPr="00076AFB">
        <w:rPr>
          <w:rFonts w:ascii="Arial Narrow" w:eastAsia="Calibri" w:hAnsi="Arial Narrow" w:cs="HelveticaNeueLTCom-Lt"/>
        </w:rPr>
        <w:t>.</w:t>
      </w:r>
    </w:p>
    <w:p w14:paraId="0D5695B0" w14:textId="77777777" w:rsidR="002054DE" w:rsidRPr="00076AFB" w:rsidRDefault="002054DE" w:rsidP="00E03EAC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4DB93D8E" w14:textId="717EC8B6" w:rsidR="002054DE" w:rsidRPr="00076AFB" w:rsidRDefault="004D1F68" w:rsidP="002054DE">
      <w:pPr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>The ATS</w:t>
      </w:r>
      <w:r w:rsidR="002054DE" w:rsidRPr="00076AFB">
        <w:rPr>
          <w:rFonts w:ascii="Arial Narrow" w:eastAsia="Calibri" w:hAnsi="Arial Narrow" w:cs="HelveticaNeueLTCom-Lt"/>
        </w:rPr>
        <w:t xml:space="preserve"> Controller </w:t>
      </w:r>
      <w:r w:rsidR="00C70249" w:rsidRPr="00076AFB">
        <w:rPr>
          <w:rFonts w:ascii="Arial Narrow" w:eastAsia="Calibri" w:hAnsi="Arial Narrow" w:cs="HelveticaNeueLTCom-Lt"/>
        </w:rPr>
        <w:t xml:space="preserve">shall </w:t>
      </w:r>
      <w:r w:rsidR="002054DE" w:rsidRPr="00076AFB">
        <w:rPr>
          <w:rFonts w:ascii="Arial Narrow" w:eastAsia="Calibri" w:hAnsi="Arial Narrow" w:cs="HelveticaNeueLTCom-Lt"/>
        </w:rPr>
        <w:t xml:space="preserve">display real-time </w:t>
      </w:r>
      <w:r w:rsidR="00C70249" w:rsidRPr="00076AFB">
        <w:rPr>
          <w:rFonts w:ascii="Arial Narrow" w:eastAsia="Calibri" w:hAnsi="Arial Narrow" w:cs="HelveticaNeueLTCom-Lt"/>
        </w:rPr>
        <w:t>measurements for both sources and the load. It shall also display source and switch position status</w:t>
      </w:r>
      <w:r w:rsidR="002054DE" w:rsidRPr="00076AFB">
        <w:rPr>
          <w:rFonts w:ascii="Arial Narrow" w:eastAsia="Calibri" w:hAnsi="Arial Narrow" w:cs="HelveticaNeueLTCom-Lt"/>
        </w:rPr>
        <w:t xml:space="preserve">, </w:t>
      </w:r>
      <w:r w:rsidR="00C70249" w:rsidRPr="00076AFB">
        <w:rPr>
          <w:rFonts w:ascii="Arial Narrow" w:eastAsia="Calibri" w:hAnsi="Arial Narrow" w:cs="HelveticaNeueLTCom-Lt"/>
        </w:rPr>
        <w:t>timers</w:t>
      </w:r>
      <w:r w:rsidR="00323C34" w:rsidRPr="00076AFB">
        <w:rPr>
          <w:rFonts w:ascii="Arial Narrow" w:eastAsia="Calibri" w:hAnsi="Arial Narrow" w:cs="HelveticaNeueLTCom-Lt"/>
        </w:rPr>
        <w:t xml:space="preserve"> (pop-up active timers with large font)</w:t>
      </w:r>
      <w:r w:rsidR="00C70249" w:rsidRPr="00076AFB">
        <w:rPr>
          <w:rFonts w:ascii="Arial Narrow" w:eastAsia="Calibri" w:hAnsi="Arial Narrow" w:cs="HelveticaNeueLTCom-Lt"/>
        </w:rPr>
        <w:t>, source thresholds, alarms and</w:t>
      </w:r>
      <w:r w:rsidR="002054DE" w:rsidRPr="00076AFB">
        <w:rPr>
          <w:rFonts w:ascii="Arial Narrow" w:eastAsia="Calibri" w:hAnsi="Arial Narrow" w:cs="HelveticaNeueLTCom-Lt"/>
        </w:rPr>
        <w:t xml:space="preserve"> </w:t>
      </w:r>
      <w:r w:rsidR="00323C34" w:rsidRPr="00076AFB">
        <w:rPr>
          <w:rFonts w:ascii="Arial Narrow" w:eastAsia="Calibri" w:hAnsi="Arial Narrow" w:cs="HelveticaNeueLTCom-Lt"/>
        </w:rPr>
        <w:t xml:space="preserve">operating </w:t>
      </w:r>
      <w:r w:rsidR="002054DE" w:rsidRPr="00076AFB">
        <w:rPr>
          <w:rFonts w:ascii="Arial Narrow" w:eastAsia="Calibri" w:hAnsi="Arial Narrow" w:cs="HelveticaNeueLTCom-Lt"/>
        </w:rPr>
        <w:t>mode. It should also include 3 independent password protected user profile levels (operation, configuration</w:t>
      </w:r>
      <w:r w:rsidR="00323C34" w:rsidRPr="00076AFB">
        <w:rPr>
          <w:rFonts w:ascii="Arial Narrow" w:eastAsia="Calibri" w:hAnsi="Arial Narrow" w:cs="HelveticaNeueLTCom-Lt"/>
        </w:rPr>
        <w:t xml:space="preserve"> &amp;</w:t>
      </w:r>
      <w:r w:rsidR="002054DE" w:rsidRPr="00076AFB">
        <w:rPr>
          <w:rFonts w:ascii="Arial Narrow" w:eastAsia="Calibri" w:hAnsi="Arial Narrow" w:cs="HelveticaNeueLTCom-Lt"/>
        </w:rPr>
        <w:t xml:space="preserve"> maintenance). A “source present” indication </w:t>
      </w:r>
      <w:r w:rsidR="00323C34" w:rsidRPr="00076AFB">
        <w:rPr>
          <w:rFonts w:ascii="Arial Narrow" w:eastAsia="Calibri" w:hAnsi="Arial Narrow" w:cs="HelveticaNeueLTCom-Lt"/>
        </w:rPr>
        <w:t xml:space="preserve">shall </w:t>
      </w:r>
      <w:r w:rsidR="002054DE" w:rsidRPr="00076AFB">
        <w:rPr>
          <w:rFonts w:ascii="Arial Narrow" w:eastAsia="Calibri" w:hAnsi="Arial Narrow" w:cs="HelveticaNeueLTCom-Lt"/>
        </w:rPr>
        <w:t xml:space="preserve">be </w:t>
      </w:r>
      <w:r w:rsidR="00323C34" w:rsidRPr="00076AFB">
        <w:rPr>
          <w:rFonts w:ascii="Arial Narrow" w:eastAsia="Calibri" w:hAnsi="Arial Narrow" w:cs="HelveticaNeueLTCom-Lt"/>
        </w:rPr>
        <w:t xml:space="preserve">provided </w:t>
      </w:r>
      <w:r w:rsidR="002054DE" w:rsidRPr="00076AFB">
        <w:rPr>
          <w:rFonts w:ascii="Arial Narrow" w:eastAsia="Calibri" w:hAnsi="Arial Narrow" w:cs="HelveticaNeueLTCom-Lt"/>
        </w:rPr>
        <w:t xml:space="preserve">in case </w:t>
      </w:r>
      <w:r w:rsidR="00521FFE" w:rsidRPr="00076AFB">
        <w:rPr>
          <w:rFonts w:ascii="Arial Narrow" w:eastAsia="Calibri" w:hAnsi="Arial Narrow" w:cs="HelveticaNeueLTCom-Lt"/>
        </w:rPr>
        <w:t xml:space="preserve">a </w:t>
      </w:r>
      <w:r w:rsidR="002054DE" w:rsidRPr="00076AFB">
        <w:rPr>
          <w:rFonts w:ascii="Arial Narrow" w:eastAsia="Calibri" w:hAnsi="Arial Narrow" w:cs="HelveticaNeueLTCom-Lt"/>
        </w:rPr>
        <w:t xml:space="preserve">source is present but not </w:t>
      </w:r>
      <w:r w:rsidR="00323C34" w:rsidRPr="00076AFB">
        <w:rPr>
          <w:rFonts w:ascii="Arial Narrow" w:eastAsia="Calibri" w:hAnsi="Arial Narrow" w:cs="HelveticaNeueLTCom-Lt"/>
        </w:rPr>
        <w:t>within its</w:t>
      </w:r>
      <w:r w:rsidR="002054DE" w:rsidRPr="00076AFB">
        <w:rPr>
          <w:rFonts w:ascii="Arial Narrow" w:eastAsia="Calibri" w:hAnsi="Arial Narrow" w:cs="HelveticaNeueLTCom-Lt"/>
        </w:rPr>
        <w:t xml:space="preserve"> availability </w:t>
      </w:r>
      <w:r w:rsidR="00323C34" w:rsidRPr="00076AFB">
        <w:rPr>
          <w:rFonts w:ascii="Arial Narrow" w:eastAsia="Calibri" w:hAnsi="Arial Narrow" w:cs="HelveticaNeueLTCom-Lt"/>
        </w:rPr>
        <w:t>thresholds</w:t>
      </w:r>
      <w:r w:rsidR="002054DE" w:rsidRPr="00076AFB">
        <w:rPr>
          <w:rFonts w:ascii="Arial Narrow" w:eastAsia="Calibri" w:hAnsi="Arial Narrow" w:cs="HelveticaNeueLTCom-Lt"/>
        </w:rPr>
        <w:t>.</w:t>
      </w:r>
    </w:p>
    <w:p w14:paraId="567B4867" w14:textId="77777777" w:rsidR="007B4063" w:rsidRPr="00076AFB" w:rsidRDefault="007B4063" w:rsidP="002054DE">
      <w:pPr>
        <w:jc w:val="both"/>
        <w:rPr>
          <w:rFonts w:ascii="Arial Narrow" w:eastAsia="Calibri" w:hAnsi="Arial Narrow" w:cs="HelveticaNeueLTCom-Lt"/>
        </w:rPr>
      </w:pPr>
    </w:p>
    <w:p w14:paraId="52956CC3" w14:textId="529D65D3" w:rsidR="007B4063" w:rsidRPr="00076AFB" w:rsidRDefault="00521FFE" w:rsidP="007B4063">
      <w:pPr>
        <w:jc w:val="both"/>
        <w:rPr>
          <w:rFonts w:ascii="Arial Narrow" w:hAnsi="Arial Narrow" w:cs="HelveticaNeueLTCom-Lt"/>
        </w:rPr>
      </w:pPr>
      <w:r w:rsidRPr="00076AFB">
        <w:rPr>
          <w:rFonts w:ascii="Arial Narrow" w:hAnsi="Arial Narrow" w:cs="HelveticaNeueLTCom-Lt"/>
        </w:rPr>
        <w:t>If</w:t>
      </w:r>
      <w:r w:rsidR="00323C34" w:rsidRPr="00076AFB">
        <w:rPr>
          <w:rFonts w:ascii="Arial Narrow" w:hAnsi="Arial Narrow" w:cs="HelveticaNeueLTCom-Lt"/>
        </w:rPr>
        <w:t xml:space="preserve"> </w:t>
      </w:r>
      <w:r w:rsidR="007B4063" w:rsidRPr="00076AFB">
        <w:rPr>
          <w:rFonts w:ascii="Arial Narrow" w:hAnsi="Arial Narrow" w:cs="HelveticaNeueLTCom-Lt"/>
        </w:rPr>
        <w:t xml:space="preserve">a major fault </w:t>
      </w:r>
      <w:r w:rsidR="00323C34" w:rsidRPr="00076AFB">
        <w:rPr>
          <w:rFonts w:ascii="Arial Narrow" w:hAnsi="Arial Narrow" w:cs="HelveticaNeueLTCom-Lt"/>
        </w:rPr>
        <w:t>or a</w:t>
      </w:r>
      <w:r w:rsidR="007B4063" w:rsidRPr="00076AFB">
        <w:rPr>
          <w:rFonts w:ascii="Arial Narrow" w:hAnsi="Arial Narrow" w:cs="HelveticaNeueLTCom-Lt"/>
        </w:rPr>
        <w:t xml:space="preserve"> critical alarm </w:t>
      </w:r>
      <w:r w:rsidR="00323C34" w:rsidRPr="00076AFB">
        <w:rPr>
          <w:rFonts w:ascii="Arial Narrow" w:hAnsi="Arial Narrow" w:cs="HelveticaNeueLTCom-Lt"/>
        </w:rPr>
        <w:t>is activated</w:t>
      </w:r>
      <w:r w:rsidRPr="00076AFB">
        <w:rPr>
          <w:rFonts w:ascii="Arial Narrow" w:hAnsi="Arial Narrow" w:cs="HelveticaNeueLTCom-Lt"/>
        </w:rPr>
        <w:t>,</w:t>
      </w:r>
      <w:r w:rsidR="007B4063" w:rsidRPr="00076AFB">
        <w:rPr>
          <w:rFonts w:ascii="Arial Narrow" w:hAnsi="Arial Narrow" w:cs="HelveticaNeueLTCom-Lt"/>
        </w:rPr>
        <w:t xml:space="preserve"> the controller shall </w:t>
      </w:r>
      <w:r w:rsidRPr="00076AFB">
        <w:rPr>
          <w:rFonts w:ascii="Arial Narrow" w:hAnsi="Arial Narrow" w:cs="HelveticaNeueLTCom-Lt"/>
        </w:rPr>
        <w:t>alert</w:t>
      </w:r>
      <w:r w:rsidR="007B4063" w:rsidRPr="00076AFB">
        <w:rPr>
          <w:rFonts w:ascii="Arial Narrow" w:hAnsi="Arial Narrow" w:cs="HelveticaNeueLTCom-Lt"/>
        </w:rPr>
        <w:t xml:space="preserve"> the user with a pop-up</w:t>
      </w:r>
      <w:r w:rsidR="00323C34" w:rsidRPr="00076AFB">
        <w:rPr>
          <w:rFonts w:ascii="Arial Narrow" w:hAnsi="Arial Narrow" w:cs="HelveticaNeueLTCom-Lt"/>
        </w:rPr>
        <w:t xml:space="preserve"> notification</w:t>
      </w:r>
      <w:r w:rsidR="00D633CE" w:rsidRPr="00076AFB">
        <w:rPr>
          <w:rFonts w:ascii="Arial Narrow" w:hAnsi="Arial Narrow" w:cs="HelveticaNeueLTCom-Lt"/>
        </w:rPr>
        <w:t xml:space="preserve">, as well as through an LED on </w:t>
      </w:r>
      <w:r w:rsidRPr="00076AFB">
        <w:rPr>
          <w:rFonts w:ascii="Arial Narrow" w:hAnsi="Arial Narrow" w:cs="HelveticaNeueLTCom-Lt"/>
        </w:rPr>
        <w:t>its front face</w:t>
      </w:r>
      <w:r w:rsidR="00D633CE" w:rsidRPr="00076AFB">
        <w:rPr>
          <w:rFonts w:ascii="Arial Narrow" w:hAnsi="Arial Narrow" w:cs="HelveticaNeueLTCom-Lt"/>
        </w:rPr>
        <w:t>,</w:t>
      </w:r>
      <w:r w:rsidR="00323C34" w:rsidRPr="00076AFB">
        <w:rPr>
          <w:rFonts w:ascii="Arial Narrow" w:hAnsi="Arial Narrow" w:cs="HelveticaNeueLTCom-Lt"/>
        </w:rPr>
        <w:t xml:space="preserve"> and the event will be logged </w:t>
      </w:r>
      <w:r w:rsidRPr="00076AFB">
        <w:rPr>
          <w:rFonts w:ascii="Arial Narrow" w:hAnsi="Arial Narrow" w:cs="HelveticaNeueLTCom-Lt"/>
        </w:rPr>
        <w:t>by</w:t>
      </w:r>
      <w:r w:rsidR="00323C34" w:rsidRPr="00076AFB">
        <w:rPr>
          <w:rFonts w:ascii="Arial Narrow" w:hAnsi="Arial Narrow" w:cs="HelveticaNeueLTCom-Lt"/>
        </w:rPr>
        <w:t xml:space="preserve"> the controller. </w:t>
      </w:r>
    </w:p>
    <w:p w14:paraId="73856240" w14:textId="77777777" w:rsidR="00E03EAC" w:rsidRPr="00076AFB" w:rsidRDefault="00E03EAC" w:rsidP="00175AAE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</w:p>
    <w:p w14:paraId="5F1735B9" w14:textId="77777777" w:rsidR="008073E5" w:rsidRPr="00076AFB" w:rsidRDefault="008073E5" w:rsidP="00175AAE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</w:p>
    <w:p w14:paraId="1874D972" w14:textId="77777777" w:rsidR="006B2670" w:rsidRPr="00076AFB" w:rsidRDefault="006B2670" w:rsidP="006B267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</w:rPr>
      </w:pPr>
      <w:r w:rsidRPr="00076AFB">
        <w:rPr>
          <w:rFonts w:ascii="Arial Narrow" w:hAnsi="Arial Narrow"/>
          <w:b/>
          <w:sz w:val="24"/>
        </w:rPr>
        <w:t>Manufacture</w:t>
      </w:r>
      <w:r w:rsidR="008A3629" w:rsidRPr="00076AFB">
        <w:rPr>
          <w:rFonts w:ascii="Arial Narrow" w:hAnsi="Arial Narrow"/>
          <w:b/>
          <w:sz w:val="24"/>
        </w:rPr>
        <w:t>r</w:t>
      </w:r>
    </w:p>
    <w:p w14:paraId="55C698B8" w14:textId="77777777" w:rsidR="006B2670" w:rsidRPr="00076AFB" w:rsidRDefault="006B2670" w:rsidP="006B2670">
      <w:pPr>
        <w:ind w:left="720"/>
        <w:jc w:val="both"/>
        <w:rPr>
          <w:rFonts w:ascii="Arial Narrow" w:hAnsi="Arial Narrow"/>
          <w:b/>
          <w:sz w:val="24"/>
        </w:rPr>
      </w:pPr>
    </w:p>
    <w:p w14:paraId="3EDDAE6D" w14:textId="7B584476" w:rsidR="00A46BF4" w:rsidRPr="00076AFB" w:rsidRDefault="006B2670" w:rsidP="00E03EAC">
      <w:pPr>
        <w:tabs>
          <w:tab w:val="left" w:pos="-360"/>
          <w:tab w:val="left" w:pos="0"/>
          <w:tab w:val="left" w:pos="1166"/>
        </w:tabs>
        <w:spacing w:line="-240" w:lineRule="auto"/>
        <w:ind w:left="708"/>
        <w:jc w:val="both"/>
        <w:rPr>
          <w:rFonts w:ascii="Helv" w:hAnsi="Helv"/>
          <w:sz w:val="24"/>
        </w:rPr>
      </w:pPr>
      <w:r w:rsidRPr="00076AFB">
        <w:rPr>
          <w:rFonts w:ascii="Arial Narrow" w:eastAsia="Calibri" w:hAnsi="Arial Narrow" w:cs="HelveticaNeueLTCom-Lt"/>
        </w:rPr>
        <w:t>Acceptable manufacturer in line with this specification</w:t>
      </w:r>
      <w:r w:rsidR="002F20C7" w:rsidRPr="00076AFB">
        <w:rPr>
          <w:rFonts w:ascii="Arial Narrow" w:eastAsia="Calibri" w:hAnsi="Arial Narrow" w:cs="HelveticaNeueLTCom-Lt"/>
        </w:rPr>
        <w:t xml:space="preserve"> is SOCOMEC</w:t>
      </w:r>
      <w:r w:rsidR="008073E5" w:rsidRPr="00076AFB">
        <w:rPr>
          <w:rFonts w:ascii="Arial Narrow" w:eastAsia="Calibri" w:hAnsi="Arial Narrow" w:cs="HelveticaNeueLTCom-Lt"/>
        </w:rPr>
        <w:t xml:space="preserve"> “ATyS </w:t>
      </w:r>
      <w:r w:rsidR="00A46BF4" w:rsidRPr="00076AFB">
        <w:rPr>
          <w:rFonts w:ascii="Arial Narrow" w:eastAsia="Calibri" w:hAnsi="Arial Narrow" w:cs="HelveticaNeueLTCom-Lt"/>
        </w:rPr>
        <w:t>C65</w:t>
      </w:r>
      <w:r w:rsidR="002D2373" w:rsidRPr="00076AFB">
        <w:rPr>
          <w:rFonts w:ascii="Arial Narrow" w:eastAsia="Calibri" w:hAnsi="Arial Narrow" w:cs="HelveticaNeueLTCom-Lt"/>
        </w:rPr>
        <w:t>” or equal and approved.</w:t>
      </w:r>
      <w:r w:rsidR="00A46BF4" w:rsidRPr="00076AFB">
        <w:rPr>
          <w:rFonts w:ascii="Arial Narrow" w:eastAsia="Calibri" w:hAnsi="Arial Narrow" w:cs="HelveticaNeueLTCom-Lt"/>
        </w:rPr>
        <w:t xml:space="preserve"> Alternat</w:t>
      </w:r>
      <w:r w:rsidR="00D633CE" w:rsidRPr="00076AFB">
        <w:rPr>
          <w:rFonts w:ascii="Arial Narrow" w:eastAsia="Calibri" w:hAnsi="Arial Narrow" w:cs="HelveticaNeueLTCom-Lt"/>
        </w:rPr>
        <w:t>ive</w:t>
      </w:r>
      <w:r w:rsidR="00A46BF4" w:rsidRPr="00076AFB">
        <w:rPr>
          <w:rFonts w:ascii="Arial Narrow" w:eastAsia="Calibri" w:hAnsi="Arial Narrow" w:cs="HelveticaNeueLTCom-Lt"/>
        </w:rPr>
        <w:t xml:space="preserve"> solutions must list any deviations from this specification.</w:t>
      </w:r>
    </w:p>
    <w:p w14:paraId="59794E6F" w14:textId="77777777" w:rsidR="002D2373" w:rsidRDefault="002D2373" w:rsidP="00175AAE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</w:p>
    <w:sectPr w:rsidR="002D2373" w:rsidSect="00605280">
      <w:footerReference w:type="default" r:id="rId11"/>
      <w:pgSz w:w="11906" w:h="16838"/>
      <w:pgMar w:top="1418" w:right="1418" w:bottom="567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46392" w14:textId="77777777" w:rsidR="000A38D0" w:rsidRDefault="000A38D0" w:rsidP="00605280">
      <w:r>
        <w:separator/>
      </w:r>
    </w:p>
  </w:endnote>
  <w:endnote w:type="continuationSeparator" w:id="0">
    <w:p w14:paraId="312638FB" w14:textId="77777777" w:rsidR="000A38D0" w:rsidRDefault="000A38D0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Com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2D937" w14:textId="4A3D9F7E" w:rsidR="00AE6709" w:rsidRPr="00976280" w:rsidRDefault="00E03EAC">
    <w:pPr>
      <w:pStyle w:val="Footer"/>
      <w:pBdr>
        <w:top w:val="thinThickSmallGap" w:sz="24" w:space="1" w:color="622423" w:themeColor="accent2" w:themeShade="7F"/>
      </w:pBdr>
      <w:rPr>
        <w:rFonts w:ascii="Arial Narrow" w:eastAsiaTheme="majorEastAsia" w:hAnsi="Arial Narrow" w:cstheme="majorBidi"/>
        <w:sz w:val="16"/>
        <w:szCs w:val="16"/>
        <w:lang w:val="fr-FR"/>
      </w:rPr>
    </w:pPr>
    <w:r>
      <w:rPr>
        <w:rFonts w:ascii="Arial Narrow" w:hAnsi="Arial Narrow"/>
        <w:sz w:val="16"/>
        <w:szCs w:val="16"/>
      </w:rPr>
      <w:t>ATyS C65 Tender Specification- 2019- EN-i</w:t>
    </w:r>
    <w:r w:rsidR="00AE6709" w:rsidRPr="00976280">
      <w:rPr>
        <w:rFonts w:ascii="Arial Narrow" w:eastAsiaTheme="majorEastAsia" w:hAnsi="Arial Narrow" w:cstheme="majorBidi"/>
        <w:sz w:val="16"/>
        <w:szCs w:val="16"/>
        <w:lang w:val="fr-FR"/>
      </w:rPr>
      <w:t xml:space="preserve"> </w:t>
    </w:r>
    <w:r w:rsidR="00AE6709" w:rsidRPr="00976280">
      <w:rPr>
        <w:rFonts w:ascii="Arial Narrow" w:eastAsiaTheme="majorEastAsia" w:hAnsi="Arial Narrow"/>
        <w:sz w:val="16"/>
        <w:szCs w:val="16"/>
        <w:lang w:val="fr-FR"/>
      </w:rPr>
      <w:t xml:space="preserve">Page </w:t>
    </w:r>
    <w:r w:rsidR="00AE6709" w:rsidRPr="00976280">
      <w:rPr>
        <w:rFonts w:ascii="Arial Narrow" w:eastAsiaTheme="minorEastAsia" w:hAnsi="Arial Narrow" w:cstheme="minorBidi"/>
        <w:sz w:val="16"/>
        <w:szCs w:val="16"/>
      </w:rPr>
      <w:fldChar w:fldCharType="begin"/>
    </w:r>
    <w:r w:rsidR="00AE6709" w:rsidRPr="00976280">
      <w:rPr>
        <w:rFonts w:ascii="Arial Narrow" w:hAnsi="Arial Narrow"/>
        <w:sz w:val="16"/>
        <w:szCs w:val="16"/>
        <w:lang w:val="fr-FR"/>
      </w:rPr>
      <w:instrText xml:space="preserve"> PAGE   \* MERGEFORMAT </w:instrText>
    </w:r>
    <w:r w:rsidR="00AE6709" w:rsidRPr="00976280">
      <w:rPr>
        <w:rFonts w:ascii="Arial Narrow" w:eastAsiaTheme="minorEastAsia" w:hAnsi="Arial Narrow" w:cstheme="minorBidi"/>
        <w:sz w:val="16"/>
        <w:szCs w:val="16"/>
      </w:rPr>
      <w:fldChar w:fldCharType="separate"/>
    </w:r>
    <w:r w:rsidR="007525CC" w:rsidRPr="007525CC">
      <w:rPr>
        <w:rFonts w:ascii="Arial Narrow" w:eastAsiaTheme="majorEastAsia" w:hAnsi="Arial Narrow" w:cstheme="majorBidi"/>
        <w:noProof/>
        <w:sz w:val="16"/>
        <w:szCs w:val="16"/>
        <w:lang w:val="fr-FR"/>
      </w:rPr>
      <w:t>-</w:t>
    </w:r>
    <w:r w:rsidR="007525CC">
      <w:rPr>
        <w:rFonts w:ascii="Arial Narrow" w:hAnsi="Arial Narrow"/>
        <w:noProof/>
        <w:sz w:val="16"/>
        <w:szCs w:val="16"/>
        <w:lang w:val="fr-FR"/>
      </w:rPr>
      <w:t xml:space="preserve"> 1 -</w:t>
    </w:r>
    <w:r w:rsidR="00AE6709" w:rsidRPr="00976280">
      <w:rPr>
        <w:rFonts w:ascii="Arial Narrow" w:eastAsiaTheme="majorEastAsia" w:hAnsi="Arial Narrow" w:cstheme="majorBidi"/>
        <w:noProof/>
        <w:sz w:val="16"/>
        <w:szCs w:val="16"/>
      </w:rPr>
      <w:fldChar w:fldCharType="end"/>
    </w:r>
  </w:p>
  <w:p w14:paraId="0673E688" w14:textId="77777777" w:rsidR="00AE6709" w:rsidRPr="00927109" w:rsidRDefault="00AE6709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9D458" w14:textId="77777777" w:rsidR="000A38D0" w:rsidRDefault="000A38D0" w:rsidP="00605280">
      <w:r>
        <w:separator/>
      </w:r>
    </w:p>
  </w:footnote>
  <w:footnote w:type="continuationSeparator" w:id="0">
    <w:p w14:paraId="057AB31C" w14:textId="77777777" w:rsidR="000A38D0" w:rsidRDefault="000A38D0" w:rsidP="0060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0C3F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5408"/>
    <w:multiLevelType w:val="hybridMultilevel"/>
    <w:tmpl w:val="14509526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0116"/>
    <w:multiLevelType w:val="hybridMultilevel"/>
    <w:tmpl w:val="B5528DE6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D24BE"/>
    <w:multiLevelType w:val="hybridMultilevel"/>
    <w:tmpl w:val="ABC64AC0"/>
    <w:lvl w:ilvl="0" w:tplc="F930501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9A2DC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8A761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020C3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3E9D7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0420E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92373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2ED18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2CA94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564B2"/>
    <w:multiLevelType w:val="hybridMultilevel"/>
    <w:tmpl w:val="A328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81D8A"/>
    <w:multiLevelType w:val="hybridMultilevel"/>
    <w:tmpl w:val="EF263E42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30051"/>
    <w:multiLevelType w:val="hybridMultilevel"/>
    <w:tmpl w:val="C2501486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727E2"/>
    <w:multiLevelType w:val="hybridMultilevel"/>
    <w:tmpl w:val="1FF0A0A0"/>
    <w:lvl w:ilvl="0" w:tplc="E1DEAF2E">
      <w:numFmt w:val="bullet"/>
      <w:lvlText w:val=""/>
      <w:lvlJc w:val="left"/>
      <w:pPr>
        <w:ind w:left="720" w:hanging="360"/>
      </w:pPr>
      <w:rPr>
        <w:rFonts w:ascii="Symbol" w:eastAsia="Calibri" w:hAnsi="Symbol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6"/>
  </w:num>
  <w:num w:numId="4">
    <w:abstractNumId w:val="24"/>
  </w:num>
  <w:num w:numId="5">
    <w:abstractNumId w:val="0"/>
  </w:num>
  <w:num w:numId="6">
    <w:abstractNumId w:val="1"/>
  </w:num>
  <w:num w:numId="7">
    <w:abstractNumId w:val="4"/>
  </w:num>
  <w:num w:numId="8">
    <w:abstractNumId w:val="21"/>
  </w:num>
  <w:num w:numId="9">
    <w:abstractNumId w:val="3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2"/>
  </w:num>
  <w:num w:numId="12">
    <w:abstractNumId w:val="15"/>
  </w:num>
  <w:num w:numId="13">
    <w:abstractNumId w:val="7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7"/>
  </w:num>
  <w:num w:numId="17">
    <w:abstractNumId w:val="29"/>
  </w:num>
  <w:num w:numId="18">
    <w:abstractNumId w:val="14"/>
  </w:num>
  <w:num w:numId="19">
    <w:abstractNumId w:val="11"/>
  </w:num>
  <w:num w:numId="20">
    <w:abstractNumId w:val="30"/>
  </w:num>
  <w:num w:numId="21">
    <w:abstractNumId w:val="19"/>
  </w:num>
  <w:num w:numId="22">
    <w:abstractNumId w:val="12"/>
  </w:num>
  <w:num w:numId="23">
    <w:abstractNumId w:val="33"/>
  </w:num>
  <w:num w:numId="24">
    <w:abstractNumId w:val="23"/>
  </w:num>
  <w:num w:numId="25">
    <w:abstractNumId w:val="10"/>
  </w:num>
  <w:num w:numId="26">
    <w:abstractNumId w:val="26"/>
  </w:num>
  <w:num w:numId="27">
    <w:abstractNumId w:val="13"/>
  </w:num>
  <w:num w:numId="28">
    <w:abstractNumId w:val="27"/>
  </w:num>
  <w:num w:numId="29">
    <w:abstractNumId w:val="3"/>
  </w:num>
  <w:num w:numId="30">
    <w:abstractNumId w:val="5"/>
  </w:num>
  <w:num w:numId="31">
    <w:abstractNumId w:val="8"/>
  </w:num>
  <w:num w:numId="32">
    <w:abstractNumId w:val="28"/>
  </w:num>
  <w:num w:numId="33">
    <w:abstractNumId w:val="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3623"/>
    <w:rsid w:val="00014C1F"/>
    <w:rsid w:val="00024DB6"/>
    <w:rsid w:val="00026339"/>
    <w:rsid w:val="00027BB8"/>
    <w:rsid w:val="000402F3"/>
    <w:rsid w:val="000609EF"/>
    <w:rsid w:val="00066ACF"/>
    <w:rsid w:val="00073A3F"/>
    <w:rsid w:val="00076AFB"/>
    <w:rsid w:val="00076FF0"/>
    <w:rsid w:val="000846E6"/>
    <w:rsid w:val="000853A1"/>
    <w:rsid w:val="00096593"/>
    <w:rsid w:val="000A38D0"/>
    <w:rsid w:val="000A38D7"/>
    <w:rsid w:val="000A6445"/>
    <w:rsid w:val="000A6A37"/>
    <w:rsid w:val="000B2A52"/>
    <w:rsid w:val="000B332C"/>
    <w:rsid w:val="000B5A7C"/>
    <w:rsid w:val="000C339D"/>
    <w:rsid w:val="000C502C"/>
    <w:rsid w:val="000C7562"/>
    <w:rsid w:val="000D602B"/>
    <w:rsid w:val="000E00AE"/>
    <w:rsid w:val="0010282A"/>
    <w:rsid w:val="0010356B"/>
    <w:rsid w:val="001263D3"/>
    <w:rsid w:val="00132EE0"/>
    <w:rsid w:val="001348DD"/>
    <w:rsid w:val="001410B1"/>
    <w:rsid w:val="00175AAE"/>
    <w:rsid w:val="00181A56"/>
    <w:rsid w:val="0018359A"/>
    <w:rsid w:val="0018507A"/>
    <w:rsid w:val="0018555E"/>
    <w:rsid w:val="00190243"/>
    <w:rsid w:val="00192D0D"/>
    <w:rsid w:val="00193E59"/>
    <w:rsid w:val="001A0BD6"/>
    <w:rsid w:val="001A3B19"/>
    <w:rsid w:val="001A7405"/>
    <w:rsid w:val="001B0D05"/>
    <w:rsid w:val="001B17B6"/>
    <w:rsid w:val="001B29F0"/>
    <w:rsid w:val="001B4E66"/>
    <w:rsid w:val="001C0D83"/>
    <w:rsid w:val="001C29F8"/>
    <w:rsid w:val="001C305D"/>
    <w:rsid w:val="001C5E1F"/>
    <w:rsid w:val="001C7A65"/>
    <w:rsid w:val="001D2395"/>
    <w:rsid w:val="001F42F9"/>
    <w:rsid w:val="001F659A"/>
    <w:rsid w:val="002054DE"/>
    <w:rsid w:val="00214A0A"/>
    <w:rsid w:val="00243BD2"/>
    <w:rsid w:val="002472D6"/>
    <w:rsid w:val="00265048"/>
    <w:rsid w:val="00287C0D"/>
    <w:rsid w:val="00287FD5"/>
    <w:rsid w:val="00295634"/>
    <w:rsid w:val="00296720"/>
    <w:rsid w:val="002A5C54"/>
    <w:rsid w:val="002A6473"/>
    <w:rsid w:val="002B5878"/>
    <w:rsid w:val="002C0641"/>
    <w:rsid w:val="002C176E"/>
    <w:rsid w:val="002C4486"/>
    <w:rsid w:val="002C4641"/>
    <w:rsid w:val="002D2373"/>
    <w:rsid w:val="002D3D8E"/>
    <w:rsid w:val="002E04F6"/>
    <w:rsid w:val="002E10C4"/>
    <w:rsid w:val="002F20C7"/>
    <w:rsid w:val="002F64A9"/>
    <w:rsid w:val="00302BC6"/>
    <w:rsid w:val="0030464F"/>
    <w:rsid w:val="003216D7"/>
    <w:rsid w:val="00323C34"/>
    <w:rsid w:val="00331BDC"/>
    <w:rsid w:val="00336C39"/>
    <w:rsid w:val="00351492"/>
    <w:rsid w:val="00353184"/>
    <w:rsid w:val="003579E7"/>
    <w:rsid w:val="00373BA3"/>
    <w:rsid w:val="003846D0"/>
    <w:rsid w:val="003908B5"/>
    <w:rsid w:val="00393CD4"/>
    <w:rsid w:val="003977A4"/>
    <w:rsid w:val="003A0E3D"/>
    <w:rsid w:val="003A6F6F"/>
    <w:rsid w:val="003C4450"/>
    <w:rsid w:val="003C6034"/>
    <w:rsid w:val="003D1BEA"/>
    <w:rsid w:val="003D1C9A"/>
    <w:rsid w:val="003D56B4"/>
    <w:rsid w:val="003E5FA4"/>
    <w:rsid w:val="003E6B21"/>
    <w:rsid w:val="003E7D25"/>
    <w:rsid w:val="003F1A8F"/>
    <w:rsid w:val="00415002"/>
    <w:rsid w:val="0042345B"/>
    <w:rsid w:val="004571BC"/>
    <w:rsid w:val="00462742"/>
    <w:rsid w:val="00466BB0"/>
    <w:rsid w:val="00475A11"/>
    <w:rsid w:val="00491A79"/>
    <w:rsid w:val="00497AE8"/>
    <w:rsid w:val="004A10EB"/>
    <w:rsid w:val="004A5985"/>
    <w:rsid w:val="004A66B1"/>
    <w:rsid w:val="004C253B"/>
    <w:rsid w:val="004C6FEF"/>
    <w:rsid w:val="004D1F68"/>
    <w:rsid w:val="004D6B19"/>
    <w:rsid w:val="004E6ABA"/>
    <w:rsid w:val="004F38B3"/>
    <w:rsid w:val="00507236"/>
    <w:rsid w:val="00511969"/>
    <w:rsid w:val="00512356"/>
    <w:rsid w:val="0052060B"/>
    <w:rsid w:val="00521FFE"/>
    <w:rsid w:val="005224CD"/>
    <w:rsid w:val="00523DF5"/>
    <w:rsid w:val="005245ED"/>
    <w:rsid w:val="00525DA8"/>
    <w:rsid w:val="0052793F"/>
    <w:rsid w:val="00534691"/>
    <w:rsid w:val="00537F1A"/>
    <w:rsid w:val="00554846"/>
    <w:rsid w:val="00554DC9"/>
    <w:rsid w:val="00562842"/>
    <w:rsid w:val="00571E3B"/>
    <w:rsid w:val="00585192"/>
    <w:rsid w:val="00585C3D"/>
    <w:rsid w:val="005942C0"/>
    <w:rsid w:val="00594A00"/>
    <w:rsid w:val="00594B0C"/>
    <w:rsid w:val="00595B04"/>
    <w:rsid w:val="005A2DC1"/>
    <w:rsid w:val="005A5055"/>
    <w:rsid w:val="005B570C"/>
    <w:rsid w:val="005C2C99"/>
    <w:rsid w:val="005C2D58"/>
    <w:rsid w:val="005C48FA"/>
    <w:rsid w:val="005D0122"/>
    <w:rsid w:val="005E502D"/>
    <w:rsid w:val="005F2CEF"/>
    <w:rsid w:val="00602ED9"/>
    <w:rsid w:val="00604794"/>
    <w:rsid w:val="00605280"/>
    <w:rsid w:val="00610183"/>
    <w:rsid w:val="00610BBB"/>
    <w:rsid w:val="006127BF"/>
    <w:rsid w:val="00624182"/>
    <w:rsid w:val="00632234"/>
    <w:rsid w:val="00642C07"/>
    <w:rsid w:val="00653B3C"/>
    <w:rsid w:val="00655147"/>
    <w:rsid w:val="006667B5"/>
    <w:rsid w:val="00671880"/>
    <w:rsid w:val="00674F6B"/>
    <w:rsid w:val="00675025"/>
    <w:rsid w:val="006764E2"/>
    <w:rsid w:val="0067749E"/>
    <w:rsid w:val="00680B63"/>
    <w:rsid w:val="006867B4"/>
    <w:rsid w:val="006928E7"/>
    <w:rsid w:val="00693419"/>
    <w:rsid w:val="0069692F"/>
    <w:rsid w:val="006A3B10"/>
    <w:rsid w:val="006A4CAF"/>
    <w:rsid w:val="006A7AC0"/>
    <w:rsid w:val="006A7D47"/>
    <w:rsid w:val="006B2670"/>
    <w:rsid w:val="006B469D"/>
    <w:rsid w:val="006C2858"/>
    <w:rsid w:val="006C325B"/>
    <w:rsid w:val="006C4843"/>
    <w:rsid w:val="006D0180"/>
    <w:rsid w:val="006D1173"/>
    <w:rsid w:val="006D2924"/>
    <w:rsid w:val="006D2FA9"/>
    <w:rsid w:val="006F5DCC"/>
    <w:rsid w:val="0074662B"/>
    <w:rsid w:val="007525CC"/>
    <w:rsid w:val="00756040"/>
    <w:rsid w:val="007569DF"/>
    <w:rsid w:val="00757E14"/>
    <w:rsid w:val="00761852"/>
    <w:rsid w:val="0077184F"/>
    <w:rsid w:val="00771869"/>
    <w:rsid w:val="00780533"/>
    <w:rsid w:val="00782509"/>
    <w:rsid w:val="0078488B"/>
    <w:rsid w:val="00786130"/>
    <w:rsid w:val="00792C75"/>
    <w:rsid w:val="007A0C1A"/>
    <w:rsid w:val="007A28FD"/>
    <w:rsid w:val="007A3F6E"/>
    <w:rsid w:val="007A4400"/>
    <w:rsid w:val="007B225F"/>
    <w:rsid w:val="007B4063"/>
    <w:rsid w:val="007B5189"/>
    <w:rsid w:val="007C37C1"/>
    <w:rsid w:val="007D18ED"/>
    <w:rsid w:val="007E16B2"/>
    <w:rsid w:val="007E6824"/>
    <w:rsid w:val="007E7CC3"/>
    <w:rsid w:val="007F2A49"/>
    <w:rsid w:val="007F5BF5"/>
    <w:rsid w:val="00802C60"/>
    <w:rsid w:val="00804D9D"/>
    <w:rsid w:val="008073E5"/>
    <w:rsid w:val="00807856"/>
    <w:rsid w:val="00813B87"/>
    <w:rsid w:val="00824D36"/>
    <w:rsid w:val="00832BB1"/>
    <w:rsid w:val="008359AE"/>
    <w:rsid w:val="00836922"/>
    <w:rsid w:val="008405F6"/>
    <w:rsid w:val="0085462C"/>
    <w:rsid w:val="00861DD2"/>
    <w:rsid w:val="00865E9C"/>
    <w:rsid w:val="00875017"/>
    <w:rsid w:val="00885154"/>
    <w:rsid w:val="00885978"/>
    <w:rsid w:val="00891093"/>
    <w:rsid w:val="0089266A"/>
    <w:rsid w:val="0089482F"/>
    <w:rsid w:val="008A3629"/>
    <w:rsid w:val="008B49D2"/>
    <w:rsid w:val="008D7189"/>
    <w:rsid w:val="008D7876"/>
    <w:rsid w:val="009116A7"/>
    <w:rsid w:val="00912FCF"/>
    <w:rsid w:val="00915FAD"/>
    <w:rsid w:val="00916348"/>
    <w:rsid w:val="009267C9"/>
    <w:rsid w:val="00926AF2"/>
    <w:rsid w:val="00927109"/>
    <w:rsid w:val="00935853"/>
    <w:rsid w:val="009404B3"/>
    <w:rsid w:val="00945E87"/>
    <w:rsid w:val="00957453"/>
    <w:rsid w:val="00962D1F"/>
    <w:rsid w:val="00962D81"/>
    <w:rsid w:val="00962F23"/>
    <w:rsid w:val="00965BE0"/>
    <w:rsid w:val="00975C2E"/>
    <w:rsid w:val="00976280"/>
    <w:rsid w:val="00980175"/>
    <w:rsid w:val="00986E8F"/>
    <w:rsid w:val="009A0F84"/>
    <w:rsid w:val="009A3E9E"/>
    <w:rsid w:val="009B240F"/>
    <w:rsid w:val="009B33D0"/>
    <w:rsid w:val="009B3D69"/>
    <w:rsid w:val="009B681B"/>
    <w:rsid w:val="009B6E50"/>
    <w:rsid w:val="009C2759"/>
    <w:rsid w:val="009C6AFB"/>
    <w:rsid w:val="009D5C01"/>
    <w:rsid w:val="009D7286"/>
    <w:rsid w:val="009F14CB"/>
    <w:rsid w:val="009F3A9B"/>
    <w:rsid w:val="009F3EC9"/>
    <w:rsid w:val="009F5BE5"/>
    <w:rsid w:val="00A01E69"/>
    <w:rsid w:val="00A052AB"/>
    <w:rsid w:val="00A26B7D"/>
    <w:rsid w:val="00A278DE"/>
    <w:rsid w:val="00A31629"/>
    <w:rsid w:val="00A42AF0"/>
    <w:rsid w:val="00A43034"/>
    <w:rsid w:val="00A46BF4"/>
    <w:rsid w:val="00A54BC0"/>
    <w:rsid w:val="00A77925"/>
    <w:rsid w:val="00A86857"/>
    <w:rsid w:val="00A950E0"/>
    <w:rsid w:val="00A96AE5"/>
    <w:rsid w:val="00AA0ECB"/>
    <w:rsid w:val="00AA36C1"/>
    <w:rsid w:val="00AA7CA7"/>
    <w:rsid w:val="00AC49AB"/>
    <w:rsid w:val="00AC6112"/>
    <w:rsid w:val="00AC7270"/>
    <w:rsid w:val="00AD26B1"/>
    <w:rsid w:val="00AD3A4C"/>
    <w:rsid w:val="00AE327A"/>
    <w:rsid w:val="00AE6709"/>
    <w:rsid w:val="00AF236E"/>
    <w:rsid w:val="00AF26D5"/>
    <w:rsid w:val="00B03A85"/>
    <w:rsid w:val="00B132EF"/>
    <w:rsid w:val="00B15FFF"/>
    <w:rsid w:val="00B25023"/>
    <w:rsid w:val="00B36561"/>
    <w:rsid w:val="00B3673E"/>
    <w:rsid w:val="00B5453A"/>
    <w:rsid w:val="00B70A55"/>
    <w:rsid w:val="00B85C9D"/>
    <w:rsid w:val="00B91EE1"/>
    <w:rsid w:val="00B93E30"/>
    <w:rsid w:val="00B97A10"/>
    <w:rsid w:val="00BA09DC"/>
    <w:rsid w:val="00BA25B9"/>
    <w:rsid w:val="00BA2AAC"/>
    <w:rsid w:val="00BB1792"/>
    <w:rsid w:val="00BC6200"/>
    <w:rsid w:val="00BC6E1E"/>
    <w:rsid w:val="00BE1DC7"/>
    <w:rsid w:val="00BF5B59"/>
    <w:rsid w:val="00BF6AE4"/>
    <w:rsid w:val="00C131B1"/>
    <w:rsid w:val="00C16012"/>
    <w:rsid w:val="00C16D32"/>
    <w:rsid w:val="00C16E7F"/>
    <w:rsid w:val="00C34EF9"/>
    <w:rsid w:val="00C3598D"/>
    <w:rsid w:val="00C41356"/>
    <w:rsid w:val="00C637A6"/>
    <w:rsid w:val="00C63835"/>
    <w:rsid w:val="00C70249"/>
    <w:rsid w:val="00C762DF"/>
    <w:rsid w:val="00C82D75"/>
    <w:rsid w:val="00C83E81"/>
    <w:rsid w:val="00C92096"/>
    <w:rsid w:val="00C973B8"/>
    <w:rsid w:val="00CA07E9"/>
    <w:rsid w:val="00CA0BAF"/>
    <w:rsid w:val="00CB18E5"/>
    <w:rsid w:val="00CB4563"/>
    <w:rsid w:val="00CB7E5C"/>
    <w:rsid w:val="00CF1F36"/>
    <w:rsid w:val="00CF4FB6"/>
    <w:rsid w:val="00D03D54"/>
    <w:rsid w:val="00D06154"/>
    <w:rsid w:val="00D12042"/>
    <w:rsid w:val="00D1232A"/>
    <w:rsid w:val="00D14153"/>
    <w:rsid w:val="00D21AB3"/>
    <w:rsid w:val="00D316F7"/>
    <w:rsid w:val="00D33E1C"/>
    <w:rsid w:val="00D447C1"/>
    <w:rsid w:val="00D45A37"/>
    <w:rsid w:val="00D5513A"/>
    <w:rsid w:val="00D633CE"/>
    <w:rsid w:val="00D65733"/>
    <w:rsid w:val="00D65C42"/>
    <w:rsid w:val="00DB48B0"/>
    <w:rsid w:val="00DC0E8F"/>
    <w:rsid w:val="00DC748F"/>
    <w:rsid w:val="00DD2DF1"/>
    <w:rsid w:val="00DD321B"/>
    <w:rsid w:val="00DD38F9"/>
    <w:rsid w:val="00DE49A5"/>
    <w:rsid w:val="00DE4E87"/>
    <w:rsid w:val="00E00067"/>
    <w:rsid w:val="00E03EAC"/>
    <w:rsid w:val="00E17884"/>
    <w:rsid w:val="00E37274"/>
    <w:rsid w:val="00E4300B"/>
    <w:rsid w:val="00E43B1F"/>
    <w:rsid w:val="00E53F72"/>
    <w:rsid w:val="00E56D37"/>
    <w:rsid w:val="00E60062"/>
    <w:rsid w:val="00E762F9"/>
    <w:rsid w:val="00E800BC"/>
    <w:rsid w:val="00E82B30"/>
    <w:rsid w:val="00EA1B1E"/>
    <w:rsid w:val="00EA2201"/>
    <w:rsid w:val="00EA4033"/>
    <w:rsid w:val="00EB144B"/>
    <w:rsid w:val="00EC63A8"/>
    <w:rsid w:val="00EC75E0"/>
    <w:rsid w:val="00ED1369"/>
    <w:rsid w:val="00EE1E08"/>
    <w:rsid w:val="00EE3F4B"/>
    <w:rsid w:val="00EE556E"/>
    <w:rsid w:val="00EE5736"/>
    <w:rsid w:val="00F032D3"/>
    <w:rsid w:val="00F105ED"/>
    <w:rsid w:val="00F3143F"/>
    <w:rsid w:val="00F42CF9"/>
    <w:rsid w:val="00F4309E"/>
    <w:rsid w:val="00F53766"/>
    <w:rsid w:val="00F5597C"/>
    <w:rsid w:val="00F63CA9"/>
    <w:rsid w:val="00F670FC"/>
    <w:rsid w:val="00F82189"/>
    <w:rsid w:val="00F83007"/>
    <w:rsid w:val="00F94B0A"/>
    <w:rsid w:val="00F96053"/>
    <w:rsid w:val="00FA4FF5"/>
    <w:rsid w:val="00FB2F9E"/>
    <w:rsid w:val="00FB42FE"/>
    <w:rsid w:val="00FC3039"/>
    <w:rsid w:val="00FE1A5D"/>
    <w:rsid w:val="00FE5D69"/>
    <w:rsid w:val="00FE7908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8AC27"/>
  <w15:docId w15:val="{E0E0E437-B9E7-4422-9FF4-38C66B26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le"/>
    <w:rsid w:val="000A38D7"/>
    <w:pPr>
      <w:spacing w:before="40" w:line="250" w:lineRule="exact"/>
    </w:pPr>
    <w:rPr>
      <w:sz w:val="22"/>
      <w:szCs w:val="22"/>
    </w:rPr>
  </w:style>
  <w:style w:type="paragraph" w:styleId="Title">
    <w:name w:val="Title"/>
    <w:basedOn w:val="Normal"/>
    <w:link w:val="TitleCh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911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6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6A7"/>
    <w:rPr>
      <w:rFonts w:ascii="Times New Roman" w:eastAsia="Times New Roman" w:hAnsi="Times New Roman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6A7"/>
    <w:rPr>
      <w:rFonts w:ascii="Times New Roman" w:eastAsia="Times New Roman" w:hAnsi="Times New Roman"/>
      <w:b/>
      <w:bCs/>
      <w:lang w:val="en-GB" w:eastAsia="fr-FR"/>
    </w:rPr>
  </w:style>
  <w:style w:type="paragraph" w:styleId="Revision">
    <w:name w:val="Revision"/>
    <w:hidden/>
    <w:uiPriority w:val="99"/>
    <w:semiHidden/>
    <w:rsid w:val="00192D0D"/>
    <w:rPr>
      <w:rFonts w:ascii="Times New Roman" w:eastAsia="Times New Roman" w:hAnsi="Times New Roman"/>
      <w:lang w:eastAsia="fr-FR"/>
    </w:rPr>
  </w:style>
  <w:style w:type="paragraph" w:customStyle="1" w:styleId="Socotexte">
    <w:name w:val="Soco texte"/>
    <w:basedOn w:val="Normal"/>
    <w:link w:val="SocotexteCar"/>
    <w:uiPriority w:val="2"/>
    <w:qFormat/>
    <w:rsid w:val="00927109"/>
    <w:pPr>
      <w:spacing w:line="276" w:lineRule="auto"/>
    </w:pPr>
    <w:rPr>
      <w:rFonts w:ascii="Arial" w:eastAsiaTheme="minorEastAsia" w:hAnsi="Arial" w:cs="Arial"/>
      <w:sz w:val="22"/>
      <w:szCs w:val="24"/>
      <w:lang w:val="en-US" w:eastAsia="en-US"/>
    </w:rPr>
  </w:style>
  <w:style w:type="character" w:customStyle="1" w:styleId="SocotexteCar">
    <w:name w:val="Soco texte Car"/>
    <w:basedOn w:val="DefaultParagraphFont"/>
    <w:link w:val="Socotexte"/>
    <w:uiPriority w:val="2"/>
    <w:rsid w:val="00927109"/>
    <w:rPr>
      <w:rFonts w:ascii="Arial" w:eastAsiaTheme="minorEastAsia" w:hAnsi="Arial" w:cs="Arial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15B6C2F793448E5B8C3E95591970" ma:contentTypeVersion="8" ma:contentTypeDescription="Create a new document." ma:contentTypeScope="" ma:versionID="e719f06877c9e3f36048996e39a61a91">
  <xsd:schema xmlns:xsd="http://www.w3.org/2001/XMLSchema" xmlns:xs="http://www.w3.org/2001/XMLSchema" xmlns:p="http://schemas.microsoft.com/office/2006/metadata/properties" xmlns:ns3="e8c40235-fc8f-4b77-af27-dccb18d2fe1e" targetNamespace="http://schemas.microsoft.com/office/2006/metadata/properties" ma:root="true" ma:fieldsID="208c7f71387472393860e2adc07dca27" ns3:_="">
    <xsd:import namespace="e8c40235-fc8f-4b77-af27-dccb18d2fe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40235-fc8f-4b77-af27-dccb18d2f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2349F-4D89-4AF9-B45B-C4DAB241B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40235-fc8f-4b77-af27-dccb18d2f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51051-4258-481E-86D6-BDFD01376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2BEDF-E077-4523-9B91-03BC45ED23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1C3309-EFC6-411A-B679-51CC9E26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1028</Words>
  <Characters>5657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FYOT Nicolas</cp:lastModifiedBy>
  <cp:revision>5</cp:revision>
  <cp:lastPrinted>2013-09-17T14:48:00Z</cp:lastPrinted>
  <dcterms:created xsi:type="dcterms:W3CDTF">2019-08-02T15:55:00Z</dcterms:created>
  <dcterms:modified xsi:type="dcterms:W3CDTF">2020-02-13T12:56:00Z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0x010100669215B6C2F793448E5B8C3E95591970</vt:lpwstr>
  </property>
</Properties>
</file>